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2D76" w14:textId="77777777" w:rsidR="005518CD" w:rsidRDefault="005518CD" w:rsidP="005518CD">
      <w:pPr>
        <w:spacing w:line="480" w:lineRule="auto"/>
        <w:jc w:val="center"/>
        <w:rPr>
          <w:rFonts w:ascii="Times New Roman" w:hAnsi="Times New Roman" w:cs="Times New Roman"/>
          <w:b/>
          <w:bCs/>
          <w:sz w:val="24"/>
          <w:szCs w:val="24"/>
        </w:rPr>
      </w:pPr>
    </w:p>
    <w:p w14:paraId="7ACC12E4" w14:textId="77777777" w:rsidR="005518CD" w:rsidRDefault="005518CD" w:rsidP="005518CD">
      <w:pPr>
        <w:spacing w:line="480" w:lineRule="auto"/>
        <w:jc w:val="center"/>
        <w:rPr>
          <w:rFonts w:ascii="Times New Roman" w:hAnsi="Times New Roman" w:cs="Times New Roman"/>
          <w:b/>
          <w:bCs/>
          <w:sz w:val="24"/>
          <w:szCs w:val="24"/>
        </w:rPr>
      </w:pPr>
    </w:p>
    <w:p w14:paraId="7EB4B307" w14:textId="77777777" w:rsidR="005518CD" w:rsidRDefault="005518CD" w:rsidP="005518CD">
      <w:pPr>
        <w:spacing w:line="480" w:lineRule="auto"/>
        <w:jc w:val="center"/>
        <w:rPr>
          <w:rFonts w:ascii="Times New Roman" w:hAnsi="Times New Roman" w:cs="Times New Roman"/>
          <w:b/>
          <w:bCs/>
          <w:sz w:val="24"/>
          <w:szCs w:val="24"/>
        </w:rPr>
      </w:pPr>
    </w:p>
    <w:p w14:paraId="745BA2EC" w14:textId="77777777" w:rsidR="005518CD" w:rsidRDefault="005518CD" w:rsidP="005518CD">
      <w:pPr>
        <w:spacing w:line="480" w:lineRule="auto"/>
        <w:jc w:val="center"/>
        <w:rPr>
          <w:rFonts w:ascii="Times New Roman" w:hAnsi="Times New Roman" w:cs="Times New Roman"/>
          <w:b/>
          <w:bCs/>
          <w:sz w:val="24"/>
          <w:szCs w:val="24"/>
        </w:rPr>
      </w:pPr>
    </w:p>
    <w:p w14:paraId="067F2D95" w14:textId="77777777" w:rsidR="005518CD" w:rsidRDefault="005518CD" w:rsidP="005518CD">
      <w:pPr>
        <w:spacing w:line="480" w:lineRule="auto"/>
        <w:jc w:val="center"/>
        <w:rPr>
          <w:rFonts w:ascii="Times New Roman" w:hAnsi="Times New Roman" w:cs="Times New Roman"/>
          <w:b/>
          <w:bCs/>
          <w:sz w:val="24"/>
          <w:szCs w:val="24"/>
        </w:rPr>
      </w:pPr>
    </w:p>
    <w:p w14:paraId="13F955EB" w14:textId="77777777" w:rsidR="005518CD" w:rsidRDefault="005518CD" w:rsidP="005518CD">
      <w:pPr>
        <w:spacing w:line="480" w:lineRule="auto"/>
        <w:jc w:val="center"/>
        <w:rPr>
          <w:rFonts w:ascii="Times New Roman" w:hAnsi="Times New Roman" w:cs="Times New Roman"/>
          <w:b/>
          <w:bCs/>
          <w:sz w:val="24"/>
          <w:szCs w:val="24"/>
        </w:rPr>
      </w:pPr>
    </w:p>
    <w:p w14:paraId="39D4D97D" w14:textId="7EFEE738" w:rsidR="005518CD" w:rsidRPr="004A6749" w:rsidRDefault="005518CD" w:rsidP="005518CD">
      <w:pPr>
        <w:spacing w:line="480" w:lineRule="auto"/>
        <w:jc w:val="center"/>
        <w:rPr>
          <w:rFonts w:ascii="Times New Roman" w:hAnsi="Times New Roman" w:cs="Times New Roman"/>
          <w:b/>
          <w:bCs/>
          <w:sz w:val="24"/>
          <w:szCs w:val="24"/>
        </w:rPr>
      </w:pPr>
      <w:r w:rsidRPr="004A6749">
        <w:rPr>
          <w:rFonts w:ascii="Times New Roman" w:hAnsi="Times New Roman" w:cs="Times New Roman"/>
          <w:b/>
          <w:bCs/>
          <w:sz w:val="24"/>
          <w:szCs w:val="24"/>
        </w:rPr>
        <w:t>Substance Use Treatment for Adolescents</w:t>
      </w:r>
    </w:p>
    <w:p w14:paraId="35A86B26" w14:textId="77777777" w:rsidR="005518CD" w:rsidRPr="004A6749" w:rsidRDefault="005518CD" w:rsidP="005518CD">
      <w:pPr>
        <w:spacing w:line="480" w:lineRule="auto"/>
        <w:jc w:val="center"/>
        <w:rPr>
          <w:rFonts w:ascii="Times New Roman" w:hAnsi="Times New Roman" w:cs="Times New Roman"/>
          <w:sz w:val="24"/>
          <w:szCs w:val="24"/>
        </w:rPr>
      </w:pPr>
      <w:r>
        <w:rPr>
          <w:rFonts w:ascii="Times New Roman" w:hAnsi="Times New Roman" w:cs="Times New Roman"/>
          <w:sz w:val="24"/>
          <w:szCs w:val="24"/>
        </w:rPr>
        <w:t>Shaneka Mcleod</w:t>
      </w:r>
    </w:p>
    <w:p w14:paraId="1923695F" w14:textId="77777777" w:rsidR="005518CD" w:rsidRPr="004A6749" w:rsidRDefault="005518CD" w:rsidP="005518CD">
      <w:pPr>
        <w:spacing w:line="480" w:lineRule="auto"/>
        <w:jc w:val="center"/>
        <w:rPr>
          <w:rFonts w:ascii="Times New Roman" w:hAnsi="Times New Roman" w:cs="Times New Roman"/>
          <w:sz w:val="24"/>
          <w:szCs w:val="24"/>
        </w:rPr>
      </w:pPr>
      <w:r>
        <w:rPr>
          <w:rFonts w:ascii="Times New Roman" w:hAnsi="Times New Roman" w:cs="Times New Roman"/>
          <w:sz w:val="24"/>
          <w:szCs w:val="24"/>
        </w:rPr>
        <w:t>Springfield College</w:t>
      </w:r>
    </w:p>
    <w:p w14:paraId="7E8E2FCF" w14:textId="77777777" w:rsidR="005518CD" w:rsidRPr="004A6749" w:rsidRDefault="005518CD" w:rsidP="005518CD">
      <w:pPr>
        <w:spacing w:line="480" w:lineRule="auto"/>
        <w:jc w:val="center"/>
        <w:rPr>
          <w:rFonts w:ascii="Times New Roman" w:hAnsi="Times New Roman" w:cs="Times New Roman"/>
          <w:sz w:val="24"/>
          <w:szCs w:val="24"/>
        </w:rPr>
      </w:pPr>
    </w:p>
    <w:p w14:paraId="2FCD1149" w14:textId="77777777" w:rsidR="005518CD" w:rsidRPr="004A6749" w:rsidRDefault="005518CD" w:rsidP="005518CD">
      <w:pPr>
        <w:spacing w:line="480" w:lineRule="auto"/>
        <w:rPr>
          <w:rFonts w:ascii="Times New Roman" w:hAnsi="Times New Roman" w:cs="Times New Roman"/>
          <w:sz w:val="24"/>
          <w:szCs w:val="24"/>
        </w:rPr>
      </w:pPr>
    </w:p>
    <w:p w14:paraId="691CE560" w14:textId="77777777" w:rsidR="005518CD" w:rsidRPr="004A6749" w:rsidRDefault="005518CD" w:rsidP="005518CD">
      <w:pPr>
        <w:spacing w:line="480" w:lineRule="auto"/>
        <w:rPr>
          <w:rFonts w:ascii="Times New Roman" w:hAnsi="Times New Roman" w:cs="Times New Roman"/>
          <w:sz w:val="24"/>
          <w:szCs w:val="24"/>
        </w:rPr>
      </w:pPr>
    </w:p>
    <w:p w14:paraId="14987523" w14:textId="77777777" w:rsidR="005518CD" w:rsidRDefault="005518CD" w:rsidP="005518CD">
      <w:pPr>
        <w:spacing w:line="480" w:lineRule="auto"/>
        <w:rPr>
          <w:rFonts w:ascii="Times New Roman" w:hAnsi="Times New Roman" w:cs="Times New Roman"/>
          <w:sz w:val="24"/>
          <w:szCs w:val="24"/>
        </w:rPr>
      </w:pPr>
    </w:p>
    <w:p w14:paraId="37D26A5A" w14:textId="77777777" w:rsidR="005518CD" w:rsidRDefault="005518CD" w:rsidP="005518CD">
      <w:pPr>
        <w:spacing w:line="480" w:lineRule="auto"/>
        <w:rPr>
          <w:rFonts w:ascii="Times New Roman" w:hAnsi="Times New Roman" w:cs="Times New Roman"/>
          <w:sz w:val="24"/>
          <w:szCs w:val="24"/>
        </w:rPr>
      </w:pPr>
    </w:p>
    <w:p w14:paraId="1E46BFBC" w14:textId="77777777" w:rsidR="005518CD" w:rsidRDefault="005518CD" w:rsidP="005518CD">
      <w:pPr>
        <w:spacing w:line="480" w:lineRule="auto"/>
        <w:rPr>
          <w:rFonts w:ascii="Times New Roman" w:hAnsi="Times New Roman" w:cs="Times New Roman"/>
          <w:sz w:val="24"/>
          <w:szCs w:val="24"/>
        </w:rPr>
      </w:pPr>
    </w:p>
    <w:p w14:paraId="1B365C40" w14:textId="77777777" w:rsidR="005518CD" w:rsidRDefault="005518CD" w:rsidP="005518CD">
      <w:pPr>
        <w:spacing w:line="480" w:lineRule="auto"/>
        <w:rPr>
          <w:rFonts w:ascii="Times New Roman" w:hAnsi="Times New Roman" w:cs="Times New Roman"/>
          <w:sz w:val="24"/>
          <w:szCs w:val="24"/>
        </w:rPr>
      </w:pPr>
    </w:p>
    <w:p w14:paraId="47238681" w14:textId="77777777" w:rsidR="005518CD" w:rsidRDefault="005518CD" w:rsidP="005518CD">
      <w:pPr>
        <w:spacing w:line="480" w:lineRule="auto"/>
        <w:rPr>
          <w:rFonts w:ascii="Times New Roman" w:hAnsi="Times New Roman" w:cs="Times New Roman"/>
          <w:b/>
          <w:bCs/>
          <w:sz w:val="24"/>
          <w:szCs w:val="24"/>
        </w:rPr>
      </w:pPr>
    </w:p>
    <w:p w14:paraId="74F3BE68" w14:textId="5F61D489"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lastRenderedPageBreak/>
        <w:t>Scope of the problem</w:t>
      </w:r>
      <w:r>
        <w:rPr>
          <w:rFonts w:ascii="Times New Roman" w:hAnsi="Times New Roman" w:cs="Times New Roman"/>
          <w:b/>
          <w:bCs/>
          <w:sz w:val="24"/>
          <w:szCs w:val="24"/>
        </w:rPr>
        <w:t>:</w:t>
      </w:r>
    </w:p>
    <w:p w14:paraId="64C1A830" w14:textId="77777777" w:rsidR="00D83A74" w:rsidRDefault="005518CD" w:rsidP="00D83A74">
      <w:pPr>
        <w:pStyle w:val="ListParagraph"/>
        <w:numPr>
          <w:ilvl w:val="0"/>
          <w:numId w:val="3"/>
        </w:numPr>
        <w:spacing w:line="480" w:lineRule="auto"/>
        <w:rPr>
          <w:rFonts w:ascii="Times New Roman" w:hAnsi="Times New Roman" w:cs="Times New Roman"/>
          <w:sz w:val="24"/>
          <w:szCs w:val="24"/>
        </w:rPr>
      </w:pPr>
      <w:r w:rsidRPr="00D83A74">
        <w:rPr>
          <w:rFonts w:ascii="Times New Roman" w:hAnsi="Times New Roman" w:cs="Times New Roman"/>
          <w:sz w:val="24"/>
          <w:szCs w:val="24"/>
        </w:rPr>
        <w:t>Generally, substance use disorder by adolescents is growing and becoming a crucial public health concern in many countries (</w:t>
      </w:r>
      <w:proofErr w:type="spellStart"/>
      <w:r w:rsidRPr="00D83A74">
        <w:rPr>
          <w:rFonts w:ascii="Times New Roman" w:hAnsi="Times New Roman" w:cs="Times New Roman"/>
          <w:sz w:val="24"/>
          <w:szCs w:val="24"/>
        </w:rPr>
        <w:t>Gau</w:t>
      </w:r>
      <w:proofErr w:type="spellEnd"/>
      <w:r w:rsidRPr="00D83A74">
        <w:rPr>
          <w:rFonts w:ascii="Times New Roman" w:hAnsi="Times New Roman" w:cs="Times New Roman"/>
          <w:sz w:val="24"/>
          <w:szCs w:val="24"/>
        </w:rPr>
        <w:t xml:space="preserve"> et al., 2007). </w:t>
      </w:r>
    </w:p>
    <w:p w14:paraId="6CEBBDB1" w14:textId="77777777" w:rsidR="00D83A74" w:rsidRDefault="005518CD" w:rsidP="005518CD">
      <w:pPr>
        <w:pStyle w:val="ListParagraph"/>
        <w:numPr>
          <w:ilvl w:val="0"/>
          <w:numId w:val="3"/>
        </w:numPr>
        <w:spacing w:line="480" w:lineRule="auto"/>
        <w:rPr>
          <w:rFonts w:ascii="Times New Roman" w:hAnsi="Times New Roman" w:cs="Times New Roman"/>
          <w:sz w:val="24"/>
          <w:szCs w:val="24"/>
        </w:rPr>
      </w:pPr>
      <w:r w:rsidRPr="00D83A74">
        <w:rPr>
          <w:rFonts w:ascii="Times New Roman" w:hAnsi="Times New Roman" w:cs="Times New Roman"/>
          <w:sz w:val="24"/>
          <w:szCs w:val="24"/>
        </w:rPr>
        <w:t>Studies conducted in the past have proposed lack of adequate attention hyperactivity disorder (ADHD) together with conduct disorder as the most predictive mental illnesses (</w:t>
      </w:r>
      <w:proofErr w:type="spellStart"/>
      <w:r w:rsidRPr="00D83A74">
        <w:rPr>
          <w:rFonts w:ascii="Times New Roman" w:hAnsi="Times New Roman" w:cs="Times New Roman"/>
          <w:sz w:val="24"/>
          <w:szCs w:val="24"/>
        </w:rPr>
        <w:t>Gau</w:t>
      </w:r>
      <w:proofErr w:type="spellEnd"/>
      <w:r w:rsidRPr="00D83A74">
        <w:rPr>
          <w:rFonts w:ascii="Times New Roman" w:hAnsi="Times New Roman" w:cs="Times New Roman"/>
          <w:sz w:val="24"/>
          <w:szCs w:val="24"/>
        </w:rPr>
        <w:t xml:space="preserve"> et al., 2007), and that men gender, and a past family record of substance misuse, households ran by single-parents, a relatively low socioeconomic class, lack of adequate parental supervision failure in academic work, negative influence from the peers (</w:t>
      </w:r>
      <w:proofErr w:type="spellStart"/>
      <w:r w:rsidRPr="00D83A74">
        <w:rPr>
          <w:rFonts w:ascii="Times New Roman" w:hAnsi="Times New Roman" w:cs="Times New Roman"/>
          <w:sz w:val="24"/>
          <w:szCs w:val="24"/>
        </w:rPr>
        <w:t>Gau</w:t>
      </w:r>
      <w:proofErr w:type="spellEnd"/>
      <w:r w:rsidRPr="00D83A74">
        <w:rPr>
          <w:rFonts w:ascii="Times New Roman" w:hAnsi="Times New Roman" w:cs="Times New Roman"/>
          <w:sz w:val="24"/>
          <w:szCs w:val="24"/>
        </w:rPr>
        <w:t xml:space="preserve"> et al., 2007), and as well as a disorganized neighborhood (</w:t>
      </w:r>
      <w:proofErr w:type="spellStart"/>
      <w:r w:rsidRPr="00D83A74">
        <w:rPr>
          <w:rFonts w:ascii="Times New Roman" w:hAnsi="Times New Roman" w:cs="Times New Roman"/>
          <w:sz w:val="24"/>
          <w:szCs w:val="24"/>
        </w:rPr>
        <w:t>Gau</w:t>
      </w:r>
      <w:proofErr w:type="spellEnd"/>
      <w:r w:rsidRPr="00D83A74">
        <w:rPr>
          <w:rFonts w:ascii="Times New Roman" w:hAnsi="Times New Roman" w:cs="Times New Roman"/>
          <w:sz w:val="24"/>
          <w:szCs w:val="24"/>
        </w:rPr>
        <w:t xml:space="preserve"> et al., 2007), as the main psychosocial forecasting factors of such morbidity. </w:t>
      </w:r>
    </w:p>
    <w:p w14:paraId="38060A93" w14:textId="2E4A2149" w:rsidR="005518CD" w:rsidRPr="00D83A74" w:rsidRDefault="005518CD" w:rsidP="005518CD">
      <w:pPr>
        <w:pStyle w:val="ListParagraph"/>
        <w:numPr>
          <w:ilvl w:val="0"/>
          <w:numId w:val="3"/>
        </w:numPr>
        <w:spacing w:line="480" w:lineRule="auto"/>
        <w:rPr>
          <w:rFonts w:ascii="Times New Roman" w:hAnsi="Times New Roman" w:cs="Times New Roman"/>
          <w:sz w:val="24"/>
          <w:szCs w:val="24"/>
        </w:rPr>
      </w:pPr>
      <w:r w:rsidRPr="00D83A74">
        <w:rPr>
          <w:rFonts w:ascii="Times New Roman" w:hAnsi="Times New Roman" w:cs="Times New Roman"/>
          <w:sz w:val="24"/>
          <w:szCs w:val="24"/>
        </w:rPr>
        <w:t>Limited research studies have likely assessed psychosocial and psychiatric indicators of adolescent SUD (substance use disorders) coinciding in society. However, little is known about whether the indicators for such conditions, particularly in adolescence recently detected in Western communities, can also be found in other communities (</w:t>
      </w:r>
      <w:proofErr w:type="spellStart"/>
      <w:r w:rsidRPr="00D83A74">
        <w:rPr>
          <w:rFonts w:ascii="Times New Roman" w:hAnsi="Times New Roman" w:cs="Times New Roman"/>
          <w:sz w:val="24"/>
          <w:szCs w:val="24"/>
        </w:rPr>
        <w:t>Gau</w:t>
      </w:r>
      <w:proofErr w:type="spellEnd"/>
      <w:r w:rsidRPr="00D83A74">
        <w:rPr>
          <w:rFonts w:ascii="Times New Roman" w:hAnsi="Times New Roman" w:cs="Times New Roman"/>
          <w:sz w:val="24"/>
          <w:szCs w:val="24"/>
        </w:rPr>
        <w:t xml:space="preserve"> et al., 2007).</w:t>
      </w:r>
    </w:p>
    <w:p w14:paraId="5AD081F7"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t>Demographic data/statistics</w:t>
      </w:r>
      <w:r>
        <w:rPr>
          <w:rFonts w:ascii="Times New Roman" w:hAnsi="Times New Roman" w:cs="Times New Roman"/>
          <w:b/>
          <w:bCs/>
          <w:sz w:val="24"/>
          <w:szCs w:val="24"/>
        </w:rPr>
        <w:t>:</w:t>
      </w:r>
    </w:p>
    <w:p w14:paraId="7693C7DA" w14:textId="77777777" w:rsidR="00D83A74" w:rsidRDefault="005518CD" w:rsidP="00D83A74">
      <w:pPr>
        <w:pStyle w:val="ListParagraph"/>
        <w:numPr>
          <w:ilvl w:val="0"/>
          <w:numId w:val="2"/>
        </w:numPr>
        <w:spacing w:line="480" w:lineRule="auto"/>
        <w:rPr>
          <w:rFonts w:ascii="Times New Roman" w:hAnsi="Times New Roman" w:cs="Times New Roman"/>
          <w:sz w:val="24"/>
          <w:szCs w:val="24"/>
        </w:rPr>
      </w:pPr>
      <w:r w:rsidRPr="00D83A74">
        <w:rPr>
          <w:rFonts w:ascii="Times New Roman" w:hAnsi="Times New Roman" w:cs="Times New Roman"/>
          <w:sz w:val="24"/>
          <w:szCs w:val="24"/>
        </w:rPr>
        <w:t>Adolescence is mainly explained as experiencing risky or problematic ways of conduct (</w:t>
      </w:r>
      <w:proofErr w:type="spellStart"/>
      <w:r w:rsidRPr="00D83A74">
        <w:rPr>
          <w:rFonts w:ascii="Times New Roman" w:hAnsi="Times New Roman" w:cs="Times New Roman"/>
          <w:sz w:val="24"/>
          <w:szCs w:val="24"/>
        </w:rPr>
        <w:t>Chassin</w:t>
      </w:r>
      <w:proofErr w:type="spellEnd"/>
      <w:r w:rsidRPr="00D83A74">
        <w:rPr>
          <w:rFonts w:ascii="Times New Roman" w:hAnsi="Times New Roman" w:cs="Times New Roman"/>
          <w:sz w:val="24"/>
          <w:szCs w:val="24"/>
        </w:rPr>
        <w:t xml:space="preserve"> et al., 2004). In this stage, substance use is one particular behavior that is started particularly during this age period. </w:t>
      </w:r>
    </w:p>
    <w:p w14:paraId="51647340" w14:textId="77777777" w:rsidR="00D83A74" w:rsidRDefault="005518CD" w:rsidP="00D83A74">
      <w:pPr>
        <w:pStyle w:val="ListParagraph"/>
        <w:numPr>
          <w:ilvl w:val="0"/>
          <w:numId w:val="2"/>
        </w:numPr>
        <w:spacing w:line="480" w:lineRule="auto"/>
        <w:rPr>
          <w:rFonts w:ascii="Times New Roman" w:hAnsi="Times New Roman" w:cs="Times New Roman"/>
          <w:sz w:val="24"/>
          <w:szCs w:val="24"/>
        </w:rPr>
      </w:pPr>
      <w:r w:rsidRPr="00D83A74">
        <w:rPr>
          <w:rFonts w:ascii="Times New Roman" w:hAnsi="Times New Roman" w:cs="Times New Roman"/>
          <w:sz w:val="24"/>
          <w:szCs w:val="24"/>
        </w:rPr>
        <w:t>Substance abuse and addictive illnesses are issues of sizeable significance as they are essential for adolescent growth and have public health effects (</w:t>
      </w:r>
      <w:proofErr w:type="spellStart"/>
      <w:r w:rsidRPr="00D83A74">
        <w:rPr>
          <w:rFonts w:ascii="Times New Roman" w:hAnsi="Times New Roman" w:cs="Times New Roman"/>
          <w:sz w:val="24"/>
          <w:szCs w:val="24"/>
        </w:rPr>
        <w:t>Chassin</w:t>
      </w:r>
      <w:proofErr w:type="spellEnd"/>
      <w:r w:rsidRPr="00D83A74">
        <w:rPr>
          <w:rFonts w:ascii="Times New Roman" w:hAnsi="Times New Roman" w:cs="Times New Roman"/>
          <w:sz w:val="24"/>
          <w:szCs w:val="24"/>
        </w:rPr>
        <w:t xml:space="preserve"> et al., 2004). For instance, taking into account both adults and adolescents, past approximations show that </w:t>
      </w:r>
      <w:r w:rsidRPr="00D83A74">
        <w:rPr>
          <w:rFonts w:ascii="Times New Roman" w:hAnsi="Times New Roman" w:cs="Times New Roman"/>
          <w:sz w:val="24"/>
          <w:szCs w:val="24"/>
        </w:rPr>
        <w:lastRenderedPageBreak/>
        <w:t>alcohol use and abuse, nicotine use and abuse, and that of illegal drugs demanded the United States around $257 billion per year, surpassing the costs linked with heart disorders and or cancer (</w:t>
      </w:r>
      <w:proofErr w:type="spellStart"/>
      <w:r w:rsidRPr="00D83A74">
        <w:rPr>
          <w:rFonts w:ascii="Times New Roman" w:hAnsi="Times New Roman" w:cs="Times New Roman"/>
          <w:sz w:val="24"/>
          <w:szCs w:val="24"/>
        </w:rPr>
        <w:t>Chassin</w:t>
      </w:r>
      <w:proofErr w:type="spellEnd"/>
      <w:r w:rsidRPr="00D83A74">
        <w:rPr>
          <w:rFonts w:ascii="Times New Roman" w:hAnsi="Times New Roman" w:cs="Times New Roman"/>
          <w:sz w:val="24"/>
          <w:szCs w:val="24"/>
        </w:rPr>
        <w:t xml:space="preserve"> et al., 2004). </w:t>
      </w:r>
    </w:p>
    <w:p w14:paraId="0C16D566" w14:textId="4EEF678D" w:rsidR="005518CD" w:rsidRPr="00D83A74" w:rsidRDefault="005518CD" w:rsidP="00D83A74">
      <w:pPr>
        <w:pStyle w:val="ListParagraph"/>
        <w:numPr>
          <w:ilvl w:val="0"/>
          <w:numId w:val="2"/>
        </w:numPr>
        <w:spacing w:line="480" w:lineRule="auto"/>
        <w:rPr>
          <w:rFonts w:ascii="Times New Roman" w:hAnsi="Times New Roman" w:cs="Times New Roman"/>
          <w:sz w:val="24"/>
          <w:szCs w:val="24"/>
        </w:rPr>
      </w:pPr>
      <w:r w:rsidRPr="00D83A74">
        <w:rPr>
          <w:rFonts w:ascii="Times New Roman" w:hAnsi="Times New Roman" w:cs="Times New Roman"/>
          <w:sz w:val="24"/>
          <w:szCs w:val="24"/>
        </w:rPr>
        <w:t>Similarly, substance abuse was found to be more common in males than in females. Given its significance, adolescent substance deployment as a study area is relatively not expected but rather new. However, the area has seen a fast and significant widening in the last three decades (</w:t>
      </w:r>
      <w:proofErr w:type="spellStart"/>
      <w:r w:rsidRPr="00D83A74">
        <w:rPr>
          <w:rFonts w:ascii="Times New Roman" w:hAnsi="Times New Roman" w:cs="Times New Roman"/>
          <w:sz w:val="24"/>
          <w:szCs w:val="24"/>
        </w:rPr>
        <w:t>Chassin</w:t>
      </w:r>
      <w:proofErr w:type="spellEnd"/>
      <w:r w:rsidRPr="00D83A74">
        <w:rPr>
          <w:rFonts w:ascii="Times New Roman" w:hAnsi="Times New Roman" w:cs="Times New Roman"/>
          <w:sz w:val="24"/>
          <w:szCs w:val="24"/>
        </w:rPr>
        <w:t xml:space="preserve"> et al., 2004).</w:t>
      </w:r>
    </w:p>
    <w:p w14:paraId="63055669"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t>Substance use patterns</w:t>
      </w:r>
      <w:r>
        <w:rPr>
          <w:rFonts w:ascii="Times New Roman" w:hAnsi="Times New Roman" w:cs="Times New Roman"/>
          <w:b/>
          <w:bCs/>
          <w:sz w:val="24"/>
          <w:szCs w:val="24"/>
        </w:rPr>
        <w:t>:</w:t>
      </w:r>
    </w:p>
    <w:p w14:paraId="0D58B417" w14:textId="77777777" w:rsidR="00D83A74" w:rsidRDefault="005518CD" w:rsidP="00D83A74">
      <w:pPr>
        <w:pStyle w:val="ListParagraph"/>
        <w:numPr>
          <w:ilvl w:val="0"/>
          <w:numId w:val="4"/>
        </w:numPr>
        <w:spacing w:line="480" w:lineRule="auto"/>
        <w:rPr>
          <w:rFonts w:ascii="Times New Roman" w:hAnsi="Times New Roman" w:cs="Times New Roman"/>
          <w:sz w:val="24"/>
          <w:szCs w:val="24"/>
        </w:rPr>
      </w:pPr>
      <w:r w:rsidRPr="00D83A74">
        <w:rPr>
          <w:rFonts w:ascii="Times New Roman" w:hAnsi="Times New Roman" w:cs="Times New Roman"/>
          <w:sz w:val="24"/>
          <w:szCs w:val="24"/>
        </w:rPr>
        <w:t>Nearly all psychiatric and substance use illnesses are connected to sleep disruption (</w:t>
      </w:r>
      <w:proofErr w:type="spellStart"/>
      <w:r w:rsidRPr="00D83A74">
        <w:rPr>
          <w:rFonts w:ascii="Times New Roman" w:hAnsi="Times New Roman" w:cs="Times New Roman"/>
          <w:sz w:val="24"/>
          <w:szCs w:val="24"/>
        </w:rPr>
        <w:t>Teplin</w:t>
      </w:r>
      <w:proofErr w:type="spellEnd"/>
      <w:r w:rsidRPr="00D83A74">
        <w:rPr>
          <w:rFonts w:ascii="Times New Roman" w:hAnsi="Times New Roman" w:cs="Times New Roman"/>
          <w:sz w:val="24"/>
          <w:szCs w:val="24"/>
        </w:rPr>
        <w:t xml:space="preserve"> et al., 2006). Research shows that psychiatric diseases are linked closely to chronic lack of sleep and that substances affecting the mind or mental state have mild and chronic impacts on sleep. Various sleep factors are weakened in people using these substances, including experiencing difficulty in starting sleep and inability to remain asleep and occasional lack of sleep (</w:t>
      </w:r>
      <w:proofErr w:type="spellStart"/>
      <w:r w:rsidRPr="00D83A74">
        <w:rPr>
          <w:rFonts w:ascii="Times New Roman" w:hAnsi="Times New Roman" w:cs="Times New Roman"/>
          <w:sz w:val="24"/>
          <w:szCs w:val="24"/>
        </w:rPr>
        <w:t>Teplin</w:t>
      </w:r>
      <w:proofErr w:type="spellEnd"/>
      <w:r w:rsidRPr="00D83A74">
        <w:rPr>
          <w:rFonts w:ascii="Times New Roman" w:hAnsi="Times New Roman" w:cs="Times New Roman"/>
          <w:sz w:val="24"/>
          <w:szCs w:val="24"/>
        </w:rPr>
        <w:t xml:space="preserve"> et al., 2006). </w:t>
      </w:r>
    </w:p>
    <w:p w14:paraId="09A64B31" w14:textId="77777777" w:rsidR="00D83A74" w:rsidRDefault="005518CD" w:rsidP="005518CD">
      <w:pPr>
        <w:pStyle w:val="ListParagraph"/>
        <w:numPr>
          <w:ilvl w:val="0"/>
          <w:numId w:val="4"/>
        </w:numPr>
        <w:spacing w:line="480" w:lineRule="auto"/>
        <w:rPr>
          <w:rFonts w:ascii="Times New Roman" w:hAnsi="Times New Roman" w:cs="Times New Roman"/>
          <w:sz w:val="24"/>
          <w:szCs w:val="24"/>
        </w:rPr>
      </w:pPr>
      <w:r w:rsidRPr="00D83A74">
        <w:rPr>
          <w:rFonts w:ascii="Times New Roman" w:hAnsi="Times New Roman" w:cs="Times New Roman"/>
          <w:sz w:val="24"/>
          <w:szCs w:val="24"/>
        </w:rPr>
        <w:t>Typically, sleep disturbances are typical in individuals having drugs that affect the mind or even alcohol and have proved to stay long after quitting these drugs (</w:t>
      </w:r>
      <w:proofErr w:type="spellStart"/>
      <w:r w:rsidRPr="00D83A74">
        <w:rPr>
          <w:rFonts w:ascii="Times New Roman" w:hAnsi="Times New Roman" w:cs="Times New Roman"/>
          <w:sz w:val="24"/>
          <w:szCs w:val="24"/>
        </w:rPr>
        <w:t>Teplin</w:t>
      </w:r>
      <w:proofErr w:type="spellEnd"/>
      <w:r w:rsidRPr="00D83A74">
        <w:rPr>
          <w:rFonts w:ascii="Times New Roman" w:hAnsi="Times New Roman" w:cs="Times New Roman"/>
          <w:sz w:val="24"/>
          <w:szCs w:val="24"/>
        </w:rPr>
        <w:t xml:space="preserve"> et al., 2006).</w:t>
      </w:r>
    </w:p>
    <w:p w14:paraId="3CBE5F83" w14:textId="77777777" w:rsidR="00D83A74" w:rsidRDefault="005518CD" w:rsidP="005518CD">
      <w:pPr>
        <w:pStyle w:val="ListParagraph"/>
        <w:numPr>
          <w:ilvl w:val="0"/>
          <w:numId w:val="4"/>
        </w:numPr>
        <w:spacing w:line="480" w:lineRule="auto"/>
        <w:rPr>
          <w:rFonts w:ascii="Times New Roman" w:hAnsi="Times New Roman" w:cs="Times New Roman"/>
          <w:sz w:val="24"/>
          <w:szCs w:val="24"/>
        </w:rPr>
      </w:pPr>
      <w:r w:rsidRPr="00D83A74">
        <w:rPr>
          <w:rFonts w:ascii="Times New Roman" w:hAnsi="Times New Roman" w:cs="Times New Roman"/>
          <w:sz w:val="24"/>
          <w:szCs w:val="24"/>
        </w:rPr>
        <w:t>Similarly, alcohol use is an excellent indicator of the engagement of young people in crimes with violence (</w:t>
      </w:r>
      <w:proofErr w:type="spellStart"/>
      <w:r w:rsidRPr="00D83A74">
        <w:rPr>
          <w:rFonts w:ascii="Times New Roman" w:hAnsi="Times New Roman" w:cs="Times New Roman"/>
          <w:sz w:val="24"/>
          <w:szCs w:val="24"/>
        </w:rPr>
        <w:t>Lennings</w:t>
      </w:r>
      <w:proofErr w:type="spellEnd"/>
      <w:r w:rsidRPr="00D83A74">
        <w:rPr>
          <w:rFonts w:ascii="Times New Roman" w:hAnsi="Times New Roman" w:cs="Times New Roman"/>
          <w:sz w:val="24"/>
          <w:szCs w:val="24"/>
        </w:rPr>
        <w:t xml:space="preserve"> et al., 2003). The substances usually linked to violent crime include the use of alcohol and then cocaine. On the other hand, when the probability that the young individual has started violence responding to alcohol or even other substances is best understood as the immediate impacts for alcohol and cocaine forecasting involvement in violent crime cease (</w:t>
      </w:r>
      <w:proofErr w:type="spellStart"/>
      <w:r w:rsidRPr="00D83A74">
        <w:rPr>
          <w:rFonts w:ascii="Times New Roman" w:hAnsi="Times New Roman" w:cs="Times New Roman"/>
          <w:sz w:val="24"/>
          <w:szCs w:val="24"/>
        </w:rPr>
        <w:t>Lennings</w:t>
      </w:r>
      <w:proofErr w:type="spellEnd"/>
      <w:r w:rsidRPr="00D83A74">
        <w:rPr>
          <w:rFonts w:ascii="Times New Roman" w:hAnsi="Times New Roman" w:cs="Times New Roman"/>
          <w:sz w:val="24"/>
          <w:szCs w:val="24"/>
        </w:rPr>
        <w:t xml:space="preserve"> et al., 2003).</w:t>
      </w:r>
    </w:p>
    <w:p w14:paraId="34208BFF" w14:textId="7EEBF261" w:rsidR="005518CD" w:rsidRPr="00D83A74" w:rsidRDefault="005518CD" w:rsidP="005518CD">
      <w:pPr>
        <w:pStyle w:val="ListParagraph"/>
        <w:numPr>
          <w:ilvl w:val="0"/>
          <w:numId w:val="4"/>
        </w:numPr>
        <w:spacing w:line="480" w:lineRule="auto"/>
        <w:rPr>
          <w:rFonts w:ascii="Times New Roman" w:hAnsi="Times New Roman" w:cs="Times New Roman"/>
          <w:sz w:val="24"/>
          <w:szCs w:val="24"/>
        </w:rPr>
      </w:pPr>
      <w:r w:rsidRPr="00D83A74">
        <w:rPr>
          <w:rFonts w:ascii="Times New Roman" w:hAnsi="Times New Roman" w:cs="Times New Roman"/>
          <w:sz w:val="24"/>
          <w:szCs w:val="24"/>
        </w:rPr>
        <w:lastRenderedPageBreak/>
        <w:t>In addition, compared with heterosexual persons, sexual minorities had relatively higher rates of substance abuse, assumed drug access, and soothing social behaviors (Cochran et al., 2012). Overall, better fitting theories show that much of the connection between minority sexual inclination and substance abuse is divided by this sexual inclination–linked distinction in drug access beliefs and understanding rules for substance use (Cochran et al., 2012).</w:t>
      </w:r>
    </w:p>
    <w:p w14:paraId="5FA776AC"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t>Biopsychosocial Factors:</w:t>
      </w:r>
    </w:p>
    <w:p w14:paraId="0D1F5185" w14:textId="77777777" w:rsidR="00D83A74" w:rsidRDefault="005518CD" w:rsidP="005518CD">
      <w:pPr>
        <w:pStyle w:val="ListParagraph"/>
        <w:numPr>
          <w:ilvl w:val="0"/>
          <w:numId w:val="5"/>
        </w:numPr>
        <w:spacing w:line="480" w:lineRule="auto"/>
        <w:rPr>
          <w:rFonts w:ascii="Times New Roman" w:hAnsi="Times New Roman" w:cs="Times New Roman"/>
          <w:sz w:val="24"/>
          <w:szCs w:val="24"/>
        </w:rPr>
      </w:pPr>
      <w:r w:rsidRPr="00D83A74">
        <w:rPr>
          <w:rFonts w:ascii="Times New Roman" w:hAnsi="Times New Roman" w:cs="Times New Roman"/>
          <w:sz w:val="24"/>
          <w:szCs w:val="24"/>
        </w:rPr>
        <w:t xml:space="preserve">Biological factors of substance abuse and use consist of genetic susceptibility and mental ability to recover and age-linked formed factors, including changes in endurance to substances (Fischer &amp; </w:t>
      </w:r>
      <w:proofErr w:type="spellStart"/>
      <w:r w:rsidRPr="00D83A74">
        <w:rPr>
          <w:rFonts w:ascii="Times New Roman" w:hAnsi="Times New Roman" w:cs="Times New Roman"/>
          <w:sz w:val="24"/>
          <w:szCs w:val="24"/>
        </w:rPr>
        <w:t>Lyness</w:t>
      </w:r>
      <w:proofErr w:type="spellEnd"/>
      <w:r w:rsidRPr="00D83A74">
        <w:rPr>
          <w:rFonts w:ascii="Times New Roman" w:hAnsi="Times New Roman" w:cs="Times New Roman"/>
          <w:sz w:val="24"/>
          <w:szCs w:val="24"/>
        </w:rPr>
        <w:t xml:space="preserve">, 2005). The conscious understanding, the process of knowing, anticipation, feelings, charisma, and way of conduct form the psychological discipline. Factors such as parenting, influence from the adolescent peers, life constraints, school, surrounding context, and cultural information are part of the social factors of the biopsychosocial view. </w:t>
      </w:r>
    </w:p>
    <w:p w14:paraId="5378610F" w14:textId="77777777" w:rsidR="00D83A74" w:rsidRDefault="005518CD" w:rsidP="005518CD">
      <w:pPr>
        <w:pStyle w:val="ListParagraph"/>
        <w:numPr>
          <w:ilvl w:val="0"/>
          <w:numId w:val="5"/>
        </w:numPr>
        <w:spacing w:line="480" w:lineRule="auto"/>
        <w:rPr>
          <w:rFonts w:ascii="Times New Roman" w:hAnsi="Times New Roman" w:cs="Times New Roman"/>
          <w:sz w:val="24"/>
          <w:szCs w:val="24"/>
        </w:rPr>
      </w:pPr>
      <w:r w:rsidRPr="00D83A74">
        <w:rPr>
          <w:rFonts w:ascii="Times New Roman" w:hAnsi="Times New Roman" w:cs="Times New Roman"/>
          <w:sz w:val="24"/>
          <w:szCs w:val="24"/>
        </w:rPr>
        <w:t xml:space="preserve">Parenting influence may or may not be substance particular (Fischer &amp; </w:t>
      </w:r>
      <w:proofErr w:type="spellStart"/>
      <w:r w:rsidRPr="00D83A74">
        <w:rPr>
          <w:rFonts w:ascii="Times New Roman" w:hAnsi="Times New Roman" w:cs="Times New Roman"/>
          <w:sz w:val="24"/>
          <w:szCs w:val="24"/>
        </w:rPr>
        <w:t>Lyness</w:t>
      </w:r>
      <w:proofErr w:type="spellEnd"/>
      <w:r w:rsidRPr="00D83A74">
        <w:rPr>
          <w:rFonts w:ascii="Times New Roman" w:hAnsi="Times New Roman" w:cs="Times New Roman"/>
          <w:sz w:val="24"/>
          <w:szCs w:val="24"/>
        </w:rPr>
        <w:t xml:space="preserve">, 2005). For instance, the influence of parents using alcohol is a particular substance variable, while parental separation or divorce may be termed a non-substance-particular indicator. Similarly, a specific event works at varying levels. For example, a biological parent who is an alcoholic may, among other things, (a) pass the genetic susceptibility; (b) influence the abuse of alcohol; (c) offer guidance to the growth of alcohol anticipations; (d) bring on stressful factors into the child and family surrounding, for example, hostile or even violent way of conduct and marital interruptions; and (e) stress the family in economic </w:t>
      </w:r>
      <w:r w:rsidRPr="00D83A74">
        <w:rPr>
          <w:rFonts w:ascii="Times New Roman" w:hAnsi="Times New Roman" w:cs="Times New Roman"/>
          <w:sz w:val="24"/>
          <w:szCs w:val="24"/>
        </w:rPr>
        <w:lastRenderedPageBreak/>
        <w:t xml:space="preserve">terms and legally, leaving the family in a weakened and possibly risky surrounding (Fischer &amp; </w:t>
      </w:r>
      <w:proofErr w:type="spellStart"/>
      <w:r w:rsidRPr="00D83A74">
        <w:rPr>
          <w:rFonts w:ascii="Times New Roman" w:hAnsi="Times New Roman" w:cs="Times New Roman"/>
          <w:sz w:val="24"/>
          <w:szCs w:val="24"/>
        </w:rPr>
        <w:t>Lyness</w:t>
      </w:r>
      <w:proofErr w:type="spellEnd"/>
      <w:r w:rsidRPr="00D83A74">
        <w:rPr>
          <w:rFonts w:ascii="Times New Roman" w:hAnsi="Times New Roman" w:cs="Times New Roman"/>
          <w:sz w:val="24"/>
          <w:szCs w:val="24"/>
        </w:rPr>
        <w:t>, 2005).</w:t>
      </w:r>
    </w:p>
    <w:p w14:paraId="526CA5DE" w14:textId="25A8B018" w:rsidR="005518CD" w:rsidRPr="00D83A74" w:rsidRDefault="005518CD" w:rsidP="005518CD">
      <w:pPr>
        <w:pStyle w:val="ListParagraph"/>
        <w:numPr>
          <w:ilvl w:val="0"/>
          <w:numId w:val="5"/>
        </w:numPr>
        <w:spacing w:line="480" w:lineRule="auto"/>
        <w:rPr>
          <w:rFonts w:ascii="Times New Roman" w:hAnsi="Times New Roman" w:cs="Times New Roman"/>
          <w:sz w:val="24"/>
          <w:szCs w:val="24"/>
        </w:rPr>
      </w:pPr>
      <w:r w:rsidRPr="00D83A74">
        <w:rPr>
          <w:rFonts w:ascii="Times New Roman" w:hAnsi="Times New Roman" w:cs="Times New Roman"/>
          <w:sz w:val="24"/>
          <w:szCs w:val="24"/>
        </w:rPr>
        <w:t xml:space="preserve">In addition, there is a growing body of evidence that psychosocial variables have a significant ability to predict the outcome of medical treatment (Bruns &amp; </w:t>
      </w:r>
      <w:proofErr w:type="spellStart"/>
      <w:r w:rsidRPr="00D83A74">
        <w:rPr>
          <w:rFonts w:ascii="Times New Roman" w:hAnsi="Times New Roman" w:cs="Times New Roman"/>
          <w:sz w:val="24"/>
          <w:szCs w:val="24"/>
        </w:rPr>
        <w:t>Disorbio</w:t>
      </w:r>
      <w:proofErr w:type="spellEnd"/>
      <w:r w:rsidRPr="00D83A74">
        <w:rPr>
          <w:rFonts w:ascii="Times New Roman" w:hAnsi="Times New Roman" w:cs="Times New Roman"/>
          <w:sz w:val="24"/>
          <w:szCs w:val="24"/>
        </w:rPr>
        <w:t xml:space="preserve">, 2009). In particular, there is considerable evidence that psychosocial variables can affect the development of invasive procedures such as spinal surgeries (Bruns &amp; </w:t>
      </w:r>
      <w:proofErr w:type="spellStart"/>
      <w:r w:rsidRPr="00D83A74">
        <w:rPr>
          <w:rFonts w:ascii="Times New Roman" w:hAnsi="Times New Roman" w:cs="Times New Roman"/>
          <w:sz w:val="24"/>
          <w:szCs w:val="24"/>
        </w:rPr>
        <w:t>Disorbio</w:t>
      </w:r>
      <w:proofErr w:type="spellEnd"/>
      <w:r w:rsidRPr="00D83A74">
        <w:rPr>
          <w:rFonts w:ascii="Times New Roman" w:hAnsi="Times New Roman" w:cs="Times New Roman"/>
          <w:sz w:val="24"/>
          <w:szCs w:val="24"/>
        </w:rPr>
        <w:t xml:space="preserve">, 2009). However, the relationship between psychosocial variables and medical outcomes is complex, and numerous psychosocial predictors have been identified. Overall, there is strong evidence that a collaborative biopsychosocial model is superior to the traditional biomedical model of patient care (Bruns &amp; </w:t>
      </w:r>
      <w:proofErr w:type="spellStart"/>
      <w:r w:rsidRPr="00D83A74">
        <w:rPr>
          <w:rFonts w:ascii="Times New Roman" w:hAnsi="Times New Roman" w:cs="Times New Roman"/>
          <w:sz w:val="24"/>
          <w:szCs w:val="24"/>
        </w:rPr>
        <w:t>Disorbio</w:t>
      </w:r>
      <w:proofErr w:type="spellEnd"/>
      <w:r w:rsidRPr="00D83A74">
        <w:rPr>
          <w:rFonts w:ascii="Times New Roman" w:hAnsi="Times New Roman" w:cs="Times New Roman"/>
          <w:sz w:val="24"/>
          <w:szCs w:val="24"/>
        </w:rPr>
        <w:t>, 2009).</w:t>
      </w:r>
    </w:p>
    <w:p w14:paraId="2D24103D"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t>Impact of SUDs:</w:t>
      </w:r>
    </w:p>
    <w:p w14:paraId="374E021C" w14:textId="77777777" w:rsidR="00D83A74" w:rsidRDefault="005518CD" w:rsidP="00D83A74">
      <w:pPr>
        <w:pStyle w:val="ListParagraph"/>
        <w:numPr>
          <w:ilvl w:val="0"/>
          <w:numId w:val="6"/>
        </w:numPr>
        <w:spacing w:line="480" w:lineRule="auto"/>
        <w:rPr>
          <w:rFonts w:ascii="Times New Roman" w:hAnsi="Times New Roman" w:cs="Times New Roman"/>
          <w:sz w:val="24"/>
          <w:szCs w:val="24"/>
        </w:rPr>
      </w:pPr>
      <w:r w:rsidRPr="00D83A74">
        <w:rPr>
          <w:rFonts w:ascii="Times New Roman" w:hAnsi="Times New Roman" w:cs="Times New Roman"/>
          <w:sz w:val="24"/>
          <w:szCs w:val="24"/>
        </w:rPr>
        <w:t>Substance use disorders (SUDs) are connected with various spiritual, psychological, medical, economic, psychiatric, family, social, and even legal problems (Daley, 2013).</w:t>
      </w:r>
    </w:p>
    <w:p w14:paraId="5B8FBECA" w14:textId="392764AD" w:rsidR="005518CD" w:rsidRPr="00D83A74" w:rsidRDefault="005518CD" w:rsidP="00D83A74">
      <w:pPr>
        <w:pStyle w:val="ListParagraph"/>
        <w:numPr>
          <w:ilvl w:val="0"/>
          <w:numId w:val="6"/>
        </w:numPr>
        <w:spacing w:line="480" w:lineRule="auto"/>
        <w:rPr>
          <w:rFonts w:ascii="Times New Roman" w:hAnsi="Times New Roman" w:cs="Times New Roman"/>
          <w:sz w:val="24"/>
          <w:szCs w:val="24"/>
        </w:rPr>
      </w:pPr>
      <w:r w:rsidRPr="00D83A74">
        <w:rPr>
          <w:rFonts w:ascii="Times New Roman" w:hAnsi="Times New Roman" w:cs="Times New Roman"/>
          <w:sz w:val="24"/>
          <w:szCs w:val="24"/>
        </w:rPr>
        <w:t>These challenges result in a significant burden for the involved persons, their respective families, and society. Usually, patients with a high genetic vulnerability to bipolar disease may be in danger for early cases and more exposure to substance abuse.</w:t>
      </w:r>
    </w:p>
    <w:p w14:paraId="349721ED"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t>Assessment:</w:t>
      </w:r>
    </w:p>
    <w:p w14:paraId="24FD5312" w14:textId="77777777" w:rsidR="005518CD" w:rsidRPr="00D83A74" w:rsidRDefault="005518CD" w:rsidP="00D83A74">
      <w:pPr>
        <w:pStyle w:val="ListParagraph"/>
        <w:numPr>
          <w:ilvl w:val="0"/>
          <w:numId w:val="7"/>
        </w:numPr>
        <w:spacing w:line="480" w:lineRule="auto"/>
        <w:rPr>
          <w:rFonts w:ascii="Times New Roman" w:hAnsi="Times New Roman" w:cs="Times New Roman"/>
          <w:sz w:val="24"/>
          <w:szCs w:val="24"/>
        </w:rPr>
      </w:pPr>
      <w:r w:rsidRPr="00D83A74">
        <w:rPr>
          <w:rFonts w:ascii="Times New Roman" w:hAnsi="Times New Roman" w:cs="Times New Roman"/>
          <w:sz w:val="24"/>
          <w:szCs w:val="24"/>
        </w:rPr>
        <w:t>A combined model of care is essential to solving both bipolar and substance use illnesses efficiently. Impellent is conspicuous in both bipolar diseases and substance use diseases. Substance abuse is found in most bipolar disorders and linked with inadequate treatment responses and more danger of suicide. Adolescents having bipolar conditions are more vulnerable to developing SUDs (</w:t>
      </w:r>
      <w:proofErr w:type="spellStart"/>
      <w:r w:rsidRPr="00D83A74">
        <w:rPr>
          <w:rFonts w:ascii="Times New Roman" w:hAnsi="Times New Roman" w:cs="Times New Roman"/>
          <w:sz w:val="24"/>
          <w:szCs w:val="24"/>
        </w:rPr>
        <w:t>Salloum</w:t>
      </w:r>
      <w:proofErr w:type="spellEnd"/>
      <w:r w:rsidRPr="00D83A74">
        <w:rPr>
          <w:rFonts w:ascii="Times New Roman" w:hAnsi="Times New Roman" w:cs="Times New Roman"/>
          <w:sz w:val="24"/>
          <w:szCs w:val="24"/>
        </w:rPr>
        <w:t xml:space="preserve"> &amp; Brown, 2017).</w:t>
      </w:r>
    </w:p>
    <w:p w14:paraId="2568A871" w14:textId="77777777" w:rsidR="005518CD" w:rsidRPr="00342272" w:rsidRDefault="005518CD" w:rsidP="005518CD">
      <w:pPr>
        <w:spacing w:line="480" w:lineRule="auto"/>
        <w:rPr>
          <w:rFonts w:ascii="Times New Roman" w:hAnsi="Times New Roman" w:cs="Times New Roman"/>
          <w:b/>
          <w:bCs/>
          <w:sz w:val="24"/>
          <w:szCs w:val="24"/>
        </w:rPr>
      </w:pPr>
      <w:r w:rsidRPr="00342272">
        <w:rPr>
          <w:rFonts w:ascii="Times New Roman" w:hAnsi="Times New Roman" w:cs="Times New Roman"/>
          <w:b/>
          <w:bCs/>
          <w:sz w:val="24"/>
          <w:szCs w:val="24"/>
        </w:rPr>
        <w:lastRenderedPageBreak/>
        <w:t>Treatment</w:t>
      </w:r>
      <w:r>
        <w:rPr>
          <w:rFonts w:ascii="Times New Roman" w:hAnsi="Times New Roman" w:cs="Times New Roman"/>
          <w:b/>
          <w:bCs/>
          <w:sz w:val="24"/>
          <w:szCs w:val="24"/>
        </w:rPr>
        <w:t>:</w:t>
      </w:r>
    </w:p>
    <w:p w14:paraId="0FDDCC8F" w14:textId="77777777" w:rsidR="00D83A74" w:rsidRDefault="005518CD" w:rsidP="00D83A74">
      <w:pPr>
        <w:pStyle w:val="ListParagraph"/>
        <w:numPr>
          <w:ilvl w:val="0"/>
          <w:numId w:val="7"/>
        </w:numPr>
        <w:spacing w:line="480" w:lineRule="auto"/>
        <w:rPr>
          <w:rFonts w:ascii="Times New Roman" w:hAnsi="Times New Roman" w:cs="Times New Roman"/>
          <w:sz w:val="24"/>
          <w:szCs w:val="24"/>
        </w:rPr>
      </w:pPr>
      <w:r w:rsidRPr="00D83A74">
        <w:rPr>
          <w:rFonts w:ascii="Times New Roman" w:hAnsi="Times New Roman" w:cs="Times New Roman"/>
          <w:sz w:val="24"/>
          <w:szCs w:val="24"/>
        </w:rPr>
        <w:t>Self-efficacy is the notion that an individual can put into action the ways of conduct required to give the desired influence (</w:t>
      </w:r>
      <w:proofErr w:type="spellStart"/>
      <w:r w:rsidRPr="00D83A74">
        <w:rPr>
          <w:rFonts w:ascii="Times New Roman" w:hAnsi="Times New Roman" w:cs="Times New Roman"/>
          <w:sz w:val="24"/>
          <w:szCs w:val="24"/>
        </w:rPr>
        <w:t>Kadden</w:t>
      </w:r>
      <w:proofErr w:type="spellEnd"/>
      <w:r w:rsidRPr="00D83A74">
        <w:rPr>
          <w:rFonts w:ascii="Times New Roman" w:hAnsi="Times New Roman" w:cs="Times New Roman"/>
          <w:sz w:val="24"/>
          <w:szCs w:val="24"/>
        </w:rPr>
        <w:t xml:space="preserve"> &amp; </w:t>
      </w:r>
      <w:proofErr w:type="spellStart"/>
      <w:r w:rsidRPr="00D83A74">
        <w:rPr>
          <w:rFonts w:ascii="Times New Roman" w:hAnsi="Times New Roman" w:cs="Times New Roman"/>
          <w:sz w:val="24"/>
          <w:szCs w:val="24"/>
        </w:rPr>
        <w:t>Litt</w:t>
      </w:r>
      <w:proofErr w:type="spellEnd"/>
      <w:r w:rsidRPr="00D83A74">
        <w:rPr>
          <w:rFonts w:ascii="Times New Roman" w:hAnsi="Times New Roman" w:cs="Times New Roman"/>
          <w:sz w:val="24"/>
          <w:szCs w:val="24"/>
        </w:rPr>
        <w:t xml:space="preserve">, 2011). </w:t>
      </w:r>
    </w:p>
    <w:p w14:paraId="3B12B4CB" w14:textId="0DEE73D1" w:rsidR="005518CD" w:rsidRPr="00D83A74" w:rsidRDefault="005518CD" w:rsidP="00D83A74">
      <w:pPr>
        <w:pStyle w:val="ListParagraph"/>
        <w:numPr>
          <w:ilvl w:val="0"/>
          <w:numId w:val="7"/>
        </w:numPr>
        <w:spacing w:line="480" w:lineRule="auto"/>
        <w:rPr>
          <w:rFonts w:ascii="Times New Roman" w:hAnsi="Times New Roman" w:cs="Times New Roman"/>
          <w:sz w:val="24"/>
          <w:szCs w:val="24"/>
        </w:rPr>
      </w:pPr>
      <w:r w:rsidRPr="00D83A74">
        <w:rPr>
          <w:rFonts w:ascii="Times New Roman" w:hAnsi="Times New Roman" w:cs="Times New Roman"/>
          <w:sz w:val="24"/>
          <w:szCs w:val="24"/>
        </w:rPr>
        <w:t>In the recent past, there has been a rise in concern about the effect of self-efficacy as an indicator and divider of treatment results in several disciplines. In various research of substance abuse address or treatment, self-efficacy has come forth as a significant indicator of response or as a divider of treatment impacts (</w:t>
      </w:r>
      <w:proofErr w:type="spellStart"/>
      <w:r w:rsidRPr="00D83A74">
        <w:rPr>
          <w:rFonts w:ascii="Times New Roman" w:hAnsi="Times New Roman" w:cs="Times New Roman"/>
          <w:sz w:val="24"/>
          <w:szCs w:val="24"/>
        </w:rPr>
        <w:t>Kadden</w:t>
      </w:r>
      <w:proofErr w:type="spellEnd"/>
      <w:r w:rsidRPr="00D83A74">
        <w:rPr>
          <w:rFonts w:ascii="Times New Roman" w:hAnsi="Times New Roman" w:cs="Times New Roman"/>
          <w:sz w:val="24"/>
          <w:szCs w:val="24"/>
        </w:rPr>
        <w:t xml:space="preserve"> &amp; </w:t>
      </w:r>
      <w:proofErr w:type="spellStart"/>
      <w:r w:rsidRPr="00D83A74">
        <w:rPr>
          <w:rFonts w:ascii="Times New Roman" w:hAnsi="Times New Roman" w:cs="Times New Roman"/>
          <w:sz w:val="24"/>
          <w:szCs w:val="24"/>
        </w:rPr>
        <w:t>Litt</w:t>
      </w:r>
      <w:proofErr w:type="spellEnd"/>
      <w:r w:rsidRPr="00D83A74">
        <w:rPr>
          <w:rFonts w:ascii="Times New Roman" w:hAnsi="Times New Roman" w:cs="Times New Roman"/>
          <w:sz w:val="24"/>
          <w:szCs w:val="24"/>
        </w:rPr>
        <w:t>, 2011).</w:t>
      </w:r>
    </w:p>
    <w:p w14:paraId="57AE9CFF" w14:textId="77777777" w:rsidR="005518CD" w:rsidRPr="004A6749" w:rsidRDefault="005518CD" w:rsidP="005518CD">
      <w:pPr>
        <w:spacing w:line="480" w:lineRule="auto"/>
        <w:ind w:firstLine="720"/>
        <w:jc w:val="center"/>
        <w:rPr>
          <w:rFonts w:ascii="Times New Roman" w:hAnsi="Times New Roman" w:cs="Times New Roman"/>
          <w:b/>
          <w:bCs/>
          <w:sz w:val="24"/>
          <w:szCs w:val="24"/>
        </w:rPr>
      </w:pPr>
      <w:r w:rsidRPr="004A6749">
        <w:rPr>
          <w:rFonts w:ascii="Times New Roman" w:hAnsi="Times New Roman" w:cs="Times New Roman"/>
          <w:b/>
          <w:bCs/>
          <w:sz w:val="24"/>
          <w:szCs w:val="24"/>
        </w:rPr>
        <w:t>References</w:t>
      </w:r>
    </w:p>
    <w:p w14:paraId="60C9C6E4" w14:textId="77777777" w:rsidR="005518CD" w:rsidRPr="004A6749" w:rsidRDefault="005518CD" w:rsidP="005518CD">
      <w:pPr>
        <w:spacing w:line="480" w:lineRule="auto"/>
        <w:ind w:left="720" w:hanging="720"/>
        <w:rPr>
          <w:rFonts w:ascii="Times New Roman" w:hAnsi="Times New Roman" w:cs="Times New Roman"/>
          <w:sz w:val="24"/>
          <w:szCs w:val="24"/>
        </w:rPr>
      </w:pPr>
      <w:r w:rsidRPr="004A6749">
        <w:rPr>
          <w:rFonts w:ascii="Times New Roman" w:hAnsi="Times New Roman" w:cs="Times New Roman"/>
          <w:sz w:val="24"/>
          <w:szCs w:val="24"/>
        </w:rPr>
        <w:t xml:space="preserve">Bruns, D., &amp; </w:t>
      </w:r>
      <w:proofErr w:type="spellStart"/>
      <w:r w:rsidRPr="004A6749">
        <w:rPr>
          <w:rFonts w:ascii="Times New Roman" w:hAnsi="Times New Roman" w:cs="Times New Roman"/>
          <w:sz w:val="24"/>
          <w:szCs w:val="24"/>
        </w:rPr>
        <w:t>Disorbio</w:t>
      </w:r>
      <w:proofErr w:type="spellEnd"/>
      <w:r w:rsidRPr="004A6749">
        <w:rPr>
          <w:rFonts w:ascii="Times New Roman" w:hAnsi="Times New Roman" w:cs="Times New Roman"/>
          <w:sz w:val="24"/>
          <w:szCs w:val="24"/>
        </w:rPr>
        <w:t xml:space="preserve">, J. M. (2009). Assessment of biopsychosocial risk factors for medical treatment: a collaborative approach. </w:t>
      </w:r>
      <w:r w:rsidRPr="004A6749">
        <w:rPr>
          <w:rFonts w:ascii="Times New Roman" w:hAnsi="Times New Roman" w:cs="Times New Roman"/>
          <w:i/>
          <w:iCs/>
          <w:sz w:val="24"/>
          <w:szCs w:val="24"/>
        </w:rPr>
        <w:t>Journal of Clinical Psychology in Medical Settings, 16</w:t>
      </w:r>
      <w:r w:rsidRPr="004A6749">
        <w:rPr>
          <w:rFonts w:ascii="Times New Roman" w:hAnsi="Times New Roman" w:cs="Times New Roman"/>
          <w:sz w:val="24"/>
          <w:szCs w:val="24"/>
        </w:rPr>
        <w:t>(2), 127-147.</w:t>
      </w:r>
    </w:p>
    <w:p w14:paraId="37DFF404" w14:textId="77777777" w:rsidR="005518CD" w:rsidRPr="004A6749" w:rsidRDefault="005518CD" w:rsidP="005518CD">
      <w:pPr>
        <w:spacing w:line="480" w:lineRule="auto"/>
        <w:ind w:left="720" w:hanging="720"/>
        <w:rPr>
          <w:rFonts w:ascii="Times New Roman" w:hAnsi="Times New Roman" w:cs="Times New Roman"/>
          <w:sz w:val="24"/>
          <w:szCs w:val="24"/>
        </w:rPr>
      </w:pPr>
      <w:bookmarkStart w:id="0" w:name="_Hlk77628044"/>
      <w:proofErr w:type="spellStart"/>
      <w:r w:rsidRPr="004A6749">
        <w:rPr>
          <w:rFonts w:ascii="Times New Roman" w:hAnsi="Times New Roman" w:cs="Times New Roman"/>
          <w:sz w:val="24"/>
          <w:szCs w:val="24"/>
        </w:rPr>
        <w:t>Chassin</w:t>
      </w:r>
      <w:bookmarkEnd w:id="0"/>
      <w:proofErr w:type="spellEnd"/>
      <w:r w:rsidRPr="004A6749">
        <w:rPr>
          <w:rFonts w:ascii="Times New Roman" w:hAnsi="Times New Roman" w:cs="Times New Roman"/>
          <w:sz w:val="24"/>
          <w:szCs w:val="24"/>
        </w:rPr>
        <w:t xml:space="preserve">, L., </w:t>
      </w:r>
      <w:proofErr w:type="spellStart"/>
      <w:r w:rsidRPr="004A6749">
        <w:rPr>
          <w:rFonts w:ascii="Times New Roman" w:hAnsi="Times New Roman" w:cs="Times New Roman"/>
          <w:sz w:val="24"/>
          <w:szCs w:val="24"/>
        </w:rPr>
        <w:t>Hussong</w:t>
      </w:r>
      <w:proofErr w:type="spellEnd"/>
      <w:r w:rsidRPr="004A6749">
        <w:rPr>
          <w:rFonts w:ascii="Times New Roman" w:hAnsi="Times New Roman" w:cs="Times New Roman"/>
          <w:sz w:val="24"/>
          <w:szCs w:val="24"/>
        </w:rPr>
        <w:t>, A., Barrera Jr, M., Molina, B. S., Trim, R., &amp; Ritter, J. (2004). Adolescent substance use.</w:t>
      </w:r>
    </w:p>
    <w:p w14:paraId="25A11978" w14:textId="77777777" w:rsidR="005518CD" w:rsidRPr="004A6749" w:rsidRDefault="005518CD" w:rsidP="005518CD">
      <w:pPr>
        <w:spacing w:line="480" w:lineRule="auto"/>
        <w:ind w:left="720" w:hanging="720"/>
        <w:rPr>
          <w:rFonts w:ascii="Times New Roman" w:hAnsi="Times New Roman" w:cs="Times New Roman"/>
          <w:sz w:val="24"/>
          <w:szCs w:val="24"/>
        </w:rPr>
      </w:pPr>
      <w:bookmarkStart w:id="1" w:name="_Hlk77629005"/>
      <w:r w:rsidRPr="004A6749">
        <w:rPr>
          <w:rFonts w:ascii="Times New Roman" w:hAnsi="Times New Roman" w:cs="Times New Roman"/>
          <w:sz w:val="24"/>
          <w:szCs w:val="24"/>
        </w:rPr>
        <w:t>Cochran</w:t>
      </w:r>
      <w:bookmarkEnd w:id="1"/>
      <w:r w:rsidRPr="004A6749">
        <w:rPr>
          <w:rFonts w:ascii="Times New Roman" w:hAnsi="Times New Roman" w:cs="Times New Roman"/>
          <w:sz w:val="24"/>
          <w:szCs w:val="24"/>
        </w:rPr>
        <w:t xml:space="preserve">, S. D., </w:t>
      </w:r>
      <w:proofErr w:type="spellStart"/>
      <w:r w:rsidRPr="004A6749">
        <w:rPr>
          <w:rFonts w:ascii="Times New Roman" w:hAnsi="Times New Roman" w:cs="Times New Roman"/>
          <w:sz w:val="24"/>
          <w:szCs w:val="24"/>
        </w:rPr>
        <w:t>Grella</w:t>
      </w:r>
      <w:proofErr w:type="spellEnd"/>
      <w:r w:rsidRPr="004A6749">
        <w:rPr>
          <w:rFonts w:ascii="Times New Roman" w:hAnsi="Times New Roman" w:cs="Times New Roman"/>
          <w:sz w:val="24"/>
          <w:szCs w:val="24"/>
        </w:rPr>
        <w:t xml:space="preserve">, C. E., &amp; Mays, V. M. (2012). Do substance use norms and perceived drug availability mediate sexual orientation differences in patterns of substance use? Results from the California Quality of Life Survey II. </w:t>
      </w:r>
      <w:r w:rsidRPr="004A6749">
        <w:rPr>
          <w:rFonts w:ascii="Times New Roman" w:hAnsi="Times New Roman" w:cs="Times New Roman"/>
          <w:i/>
          <w:iCs/>
          <w:sz w:val="24"/>
          <w:szCs w:val="24"/>
        </w:rPr>
        <w:t>Journal of studies on alcohol and drugs, 73</w:t>
      </w:r>
      <w:r w:rsidRPr="004A6749">
        <w:rPr>
          <w:rFonts w:ascii="Times New Roman" w:hAnsi="Times New Roman" w:cs="Times New Roman"/>
          <w:sz w:val="24"/>
          <w:szCs w:val="24"/>
        </w:rPr>
        <w:t>(4), 675-685.</w:t>
      </w:r>
    </w:p>
    <w:p w14:paraId="305AC62B" w14:textId="77777777" w:rsidR="005518CD" w:rsidRPr="004A6749" w:rsidRDefault="005518CD" w:rsidP="005518CD">
      <w:pPr>
        <w:spacing w:line="480" w:lineRule="auto"/>
        <w:ind w:left="720" w:hanging="720"/>
        <w:rPr>
          <w:rFonts w:ascii="Times New Roman" w:hAnsi="Times New Roman" w:cs="Times New Roman"/>
          <w:sz w:val="24"/>
          <w:szCs w:val="24"/>
        </w:rPr>
      </w:pPr>
      <w:bookmarkStart w:id="2" w:name="_Hlk77632002"/>
      <w:r w:rsidRPr="004A6749">
        <w:rPr>
          <w:rFonts w:ascii="Times New Roman" w:hAnsi="Times New Roman" w:cs="Times New Roman"/>
          <w:sz w:val="24"/>
          <w:szCs w:val="24"/>
        </w:rPr>
        <w:t>Daley</w:t>
      </w:r>
      <w:bookmarkEnd w:id="2"/>
      <w:r w:rsidRPr="004A6749">
        <w:rPr>
          <w:rFonts w:ascii="Times New Roman" w:hAnsi="Times New Roman" w:cs="Times New Roman"/>
          <w:sz w:val="24"/>
          <w:szCs w:val="24"/>
        </w:rPr>
        <w:t xml:space="preserve">, D. C. (2013). Family and social aspects of substance use disorders and treatment. </w:t>
      </w:r>
      <w:r w:rsidRPr="004A6749">
        <w:rPr>
          <w:rFonts w:ascii="Times New Roman" w:hAnsi="Times New Roman" w:cs="Times New Roman"/>
          <w:i/>
          <w:iCs/>
          <w:sz w:val="24"/>
          <w:szCs w:val="24"/>
        </w:rPr>
        <w:t>Journal of food and drug analysis, 21(</w:t>
      </w:r>
      <w:r w:rsidRPr="004A6749">
        <w:rPr>
          <w:rFonts w:ascii="Times New Roman" w:hAnsi="Times New Roman" w:cs="Times New Roman"/>
          <w:sz w:val="24"/>
          <w:szCs w:val="24"/>
        </w:rPr>
        <w:t>4), S73-S76.</w:t>
      </w:r>
    </w:p>
    <w:p w14:paraId="25713497" w14:textId="77777777" w:rsidR="005518CD" w:rsidRPr="004A6749" w:rsidRDefault="005518CD" w:rsidP="005518CD">
      <w:pPr>
        <w:spacing w:line="480" w:lineRule="auto"/>
        <w:ind w:left="720" w:hanging="720"/>
        <w:rPr>
          <w:rFonts w:ascii="Times New Roman" w:hAnsi="Times New Roman" w:cs="Times New Roman"/>
          <w:sz w:val="24"/>
          <w:szCs w:val="24"/>
        </w:rPr>
      </w:pPr>
      <w:bookmarkStart w:id="3" w:name="_Hlk77631623"/>
      <w:r w:rsidRPr="004A6749">
        <w:rPr>
          <w:rFonts w:ascii="Times New Roman" w:hAnsi="Times New Roman" w:cs="Times New Roman"/>
          <w:sz w:val="24"/>
          <w:szCs w:val="24"/>
        </w:rPr>
        <w:t xml:space="preserve">Fischer, J. L., &amp; </w:t>
      </w:r>
      <w:proofErr w:type="spellStart"/>
      <w:r w:rsidRPr="004A6749">
        <w:rPr>
          <w:rFonts w:ascii="Times New Roman" w:hAnsi="Times New Roman" w:cs="Times New Roman"/>
          <w:sz w:val="24"/>
          <w:szCs w:val="24"/>
        </w:rPr>
        <w:t>Lyness</w:t>
      </w:r>
      <w:proofErr w:type="spellEnd"/>
      <w:r w:rsidRPr="004A6749">
        <w:rPr>
          <w:rFonts w:ascii="Times New Roman" w:hAnsi="Times New Roman" w:cs="Times New Roman"/>
          <w:sz w:val="24"/>
          <w:szCs w:val="24"/>
        </w:rPr>
        <w:t xml:space="preserve">, K. P. (2005). </w:t>
      </w:r>
      <w:bookmarkEnd w:id="3"/>
      <w:r w:rsidRPr="004A6749">
        <w:rPr>
          <w:rFonts w:ascii="Times New Roman" w:hAnsi="Times New Roman" w:cs="Times New Roman"/>
          <w:sz w:val="24"/>
          <w:szCs w:val="24"/>
        </w:rPr>
        <w:t xml:space="preserve">Families coping with alcohol and substance abuse. Families and change: </w:t>
      </w:r>
      <w:r w:rsidRPr="004A6749">
        <w:rPr>
          <w:rFonts w:ascii="Times New Roman" w:hAnsi="Times New Roman" w:cs="Times New Roman"/>
          <w:i/>
          <w:iCs/>
          <w:sz w:val="24"/>
          <w:szCs w:val="24"/>
        </w:rPr>
        <w:t>Coping with stressful events and transitions, 155</w:t>
      </w:r>
      <w:r w:rsidRPr="004A6749">
        <w:rPr>
          <w:rFonts w:ascii="Times New Roman" w:hAnsi="Times New Roman" w:cs="Times New Roman"/>
          <w:sz w:val="24"/>
          <w:szCs w:val="24"/>
        </w:rPr>
        <w:t>-178.</w:t>
      </w:r>
    </w:p>
    <w:p w14:paraId="02FB5DF3" w14:textId="77777777" w:rsidR="005518CD" w:rsidRPr="004A6749" w:rsidRDefault="005518CD" w:rsidP="005518CD">
      <w:pPr>
        <w:spacing w:line="480" w:lineRule="auto"/>
        <w:ind w:left="720" w:hanging="720"/>
        <w:rPr>
          <w:rFonts w:ascii="Times New Roman" w:hAnsi="Times New Roman" w:cs="Times New Roman"/>
          <w:sz w:val="24"/>
          <w:szCs w:val="24"/>
        </w:rPr>
      </w:pPr>
      <w:proofErr w:type="spellStart"/>
      <w:r w:rsidRPr="004A6749">
        <w:rPr>
          <w:rFonts w:ascii="Times New Roman" w:hAnsi="Times New Roman" w:cs="Times New Roman"/>
          <w:sz w:val="24"/>
          <w:szCs w:val="24"/>
        </w:rPr>
        <w:lastRenderedPageBreak/>
        <w:t>Gau</w:t>
      </w:r>
      <w:proofErr w:type="spellEnd"/>
      <w:r w:rsidRPr="004A6749">
        <w:rPr>
          <w:rFonts w:ascii="Times New Roman" w:hAnsi="Times New Roman" w:cs="Times New Roman"/>
          <w:sz w:val="24"/>
          <w:szCs w:val="24"/>
        </w:rPr>
        <w:t xml:space="preserve">, S. S., Chong, M. Y., Yang, P., Yen, C. F., Liang, K. Y., &amp; Cheng, A. T. (2007). Psychiatric and psychosocial predictors of substance use disorders among adolescents: longitudinal study. </w:t>
      </w:r>
      <w:r w:rsidRPr="004A6749">
        <w:rPr>
          <w:rFonts w:ascii="Times New Roman" w:hAnsi="Times New Roman" w:cs="Times New Roman"/>
          <w:i/>
          <w:iCs/>
          <w:sz w:val="24"/>
          <w:szCs w:val="24"/>
        </w:rPr>
        <w:t>The British Journal of Psychiatry, 190</w:t>
      </w:r>
      <w:r w:rsidRPr="004A6749">
        <w:rPr>
          <w:rFonts w:ascii="Times New Roman" w:hAnsi="Times New Roman" w:cs="Times New Roman"/>
          <w:sz w:val="24"/>
          <w:szCs w:val="24"/>
        </w:rPr>
        <w:t>(1), 42-48.</w:t>
      </w:r>
    </w:p>
    <w:p w14:paraId="004FE5A2" w14:textId="77777777" w:rsidR="005518CD" w:rsidRPr="004A6749" w:rsidRDefault="005518CD" w:rsidP="005518CD">
      <w:pPr>
        <w:spacing w:line="480" w:lineRule="auto"/>
        <w:ind w:left="720" w:hanging="720"/>
        <w:rPr>
          <w:rFonts w:ascii="Times New Roman" w:hAnsi="Times New Roman" w:cs="Times New Roman"/>
          <w:sz w:val="24"/>
          <w:szCs w:val="24"/>
        </w:rPr>
      </w:pPr>
      <w:proofErr w:type="spellStart"/>
      <w:r w:rsidRPr="004A6749">
        <w:rPr>
          <w:rFonts w:ascii="Times New Roman" w:hAnsi="Times New Roman" w:cs="Times New Roman"/>
          <w:sz w:val="24"/>
          <w:szCs w:val="24"/>
        </w:rPr>
        <w:t>Kadden</w:t>
      </w:r>
      <w:proofErr w:type="spellEnd"/>
      <w:r w:rsidRPr="004A6749">
        <w:rPr>
          <w:rFonts w:ascii="Times New Roman" w:hAnsi="Times New Roman" w:cs="Times New Roman"/>
          <w:sz w:val="24"/>
          <w:szCs w:val="24"/>
        </w:rPr>
        <w:t xml:space="preserve">, R. M., &amp; </w:t>
      </w:r>
      <w:proofErr w:type="spellStart"/>
      <w:r w:rsidRPr="004A6749">
        <w:rPr>
          <w:rFonts w:ascii="Times New Roman" w:hAnsi="Times New Roman" w:cs="Times New Roman"/>
          <w:sz w:val="24"/>
          <w:szCs w:val="24"/>
        </w:rPr>
        <w:t>Litt</w:t>
      </w:r>
      <w:proofErr w:type="spellEnd"/>
      <w:r w:rsidRPr="004A6749">
        <w:rPr>
          <w:rFonts w:ascii="Times New Roman" w:hAnsi="Times New Roman" w:cs="Times New Roman"/>
          <w:sz w:val="24"/>
          <w:szCs w:val="24"/>
        </w:rPr>
        <w:t xml:space="preserve">, M. D. (2011). The role of self-efficacy in the treatment of substance use disorders. </w:t>
      </w:r>
      <w:r w:rsidRPr="004A6749">
        <w:rPr>
          <w:rFonts w:ascii="Times New Roman" w:hAnsi="Times New Roman" w:cs="Times New Roman"/>
          <w:i/>
          <w:iCs/>
          <w:sz w:val="24"/>
          <w:szCs w:val="24"/>
        </w:rPr>
        <w:t>Addictive behaviors, 36</w:t>
      </w:r>
      <w:r w:rsidRPr="004A6749">
        <w:rPr>
          <w:rFonts w:ascii="Times New Roman" w:hAnsi="Times New Roman" w:cs="Times New Roman"/>
          <w:sz w:val="24"/>
          <w:szCs w:val="24"/>
        </w:rPr>
        <w:t>(12), 1120-1126.</w:t>
      </w:r>
    </w:p>
    <w:p w14:paraId="14292DBB" w14:textId="77777777" w:rsidR="005518CD" w:rsidRPr="004A6749" w:rsidRDefault="005518CD" w:rsidP="005518CD">
      <w:pPr>
        <w:spacing w:line="480" w:lineRule="auto"/>
        <w:ind w:left="720" w:hanging="720"/>
        <w:rPr>
          <w:rFonts w:ascii="Times New Roman" w:hAnsi="Times New Roman" w:cs="Times New Roman"/>
          <w:sz w:val="24"/>
          <w:szCs w:val="24"/>
        </w:rPr>
      </w:pPr>
      <w:bookmarkStart w:id="4" w:name="_Hlk77628696"/>
      <w:proofErr w:type="spellStart"/>
      <w:r w:rsidRPr="004A6749">
        <w:rPr>
          <w:rFonts w:ascii="Times New Roman" w:hAnsi="Times New Roman" w:cs="Times New Roman"/>
          <w:sz w:val="24"/>
          <w:szCs w:val="24"/>
        </w:rPr>
        <w:t>Lennings</w:t>
      </w:r>
      <w:bookmarkEnd w:id="4"/>
      <w:proofErr w:type="spellEnd"/>
      <w:r w:rsidRPr="004A6749">
        <w:rPr>
          <w:rFonts w:ascii="Times New Roman" w:hAnsi="Times New Roman" w:cs="Times New Roman"/>
          <w:sz w:val="24"/>
          <w:szCs w:val="24"/>
        </w:rPr>
        <w:t xml:space="preserve">, C. J., Copeland, J., &amp; Howard, J. (2003). Substance use patterns of young offenders and violent crime. Aggressive Behavior: </w:t>
      </w:r>
      <w:r w:rsidRPr="004A6749">
        <w:rPr>
          <w:rFonts w:ascii="Times New Roman" w:hAnsi="Times New Roman" w:cs="Times New Roman"/>
          <w:i/>
          <w:iCs/>
          <w:sz w:val="24"/>
          <w:szCs w:val="24"/>
        </w:rPr>
        <w:t>Official Journal of the International Society for Research on Aggression, 29</w:t>
      </w:r>
      <w:r w:rsidRPr="004A6749">
        <w:rPr>
          <w:rFonts w:ascii="Times New Roman" w:hAnsi="Times New Roman" w:cs="Times New Roman"/>
          <w:sz w:val="24"/>
          <w:szCs w:val="24"/>
        </w:rPr>
        <w:t>(5), 414-422.</w:t>
      </w:r>
    </w:p>
    <w:p w14:paraId="0ACC1A0D" w14:textId="77777777" w:rsidR="005518CD" w:rsidRPr="004A6749" w:rsidRDefault="005518CD" w:rsidP="005518CD">
      <w:pPr>
        <w:spacing w:line="480" w:lineRule="auto"/>
        <w:ind w:left="720" w:hanging="720"/>
        <w:rPr>
          <w:rFonts w:ascii="Times New Roman" w:hAnsi="Times New Roman" w:cs="Times New Roman"/>
          <w:sz w:val="24"/>
          <w:szCs w:val="24"/>
        </w:rPr>
      </w:pPr>
      <w:bookmarkStart w:id="5" w:name="_Hlk77632708"/>
      <w:proofErr w:type="spellStart"/>
      <w:r w:rsidRPr="004A6749">
        <w:rPr>
          <w:rFonts w:ascii="Times New Roman" w:hAnsi="Times New Roman" w:cs="Times New Roman"/>
          <w:sz w:val="24"/>
          <w:szCs w:val="24"/>
        </w:rPr>
        <w:t>Salloum</w:t>
      </w:r>
      <w:proofErr w:type="spellEnd"/>
      <w:r w:rsidRPr="004A6749">
        <w:rPr>
          <w:rFonts w:ascii="Times New Roman" w:hAnsi="Times New Roman" w:cs="Times New Roman"/>
          <w:sz w:val="24"/>
          <w:szCs w:val="24"/>
        </w:rPr>
        <w:t xml:space="preserve">, I. M., &amp; Brown, E. S. (2017). </w:t>
      </w:r>
      <w:bookmarkEnd w:id="5"/>
      <w:r w:rsidRPr="004A6749">
        <w:rPr>
          <w:rFonts w:ascii="Times New Roman" w:hAnsi="Times New Roman" w:cs="Times New Roman"/>
          <w:sz w:val="24"/>
          <w:szCs w:val="24"/>
        </w:rPr>
        <w:t xml:space="preserve">Management of comorbid bipolar disorder and substance use disorders. </w:t>
      </w:r>
      <w:r w:rsidRPr="004A6749">
        <w:rPr>
          <w:rFonts w:ascii="Times New Roman" w:hAnsi="Times New Roman" w:cs="Times New Roman"/>
          <w:i/>
          <w:iCs/>
          <w:sz w:val="24"/>
          <w:szCs w:val="24"/>
        </w:rPr>
        <w:t>The American Journal of Drug and Alcohol Abuse, 43</w:t>
      </w:r>
      <w:r w:rsidRPr="004A6749">
        <w:rPr>
          <w:rFonts w:ascii="Times New Roman" w:hAnsi="Times New Roman" w:cs="Times New Roman"/>
          <w:sz w:val="24"/>
          <w:szCs w:val="24"/>
        </w:rPr>
        <w:t>(4), 366–376.</w:t>
      </w:r>
    </w:p>
    <w:p w14:paraId="53101400" w14:textId="77777777" w:rsidR="005518CD" w:rsidRPr="004A6749" w:rsidRDefault="005518CD" w:rsidP="005518CD">
      <w:pPr>
        <w:spacing w:line="480" w:lineRule="auto"/>
        <w:ind w:left="720" w:hanging="720"/>
        <w:rPr>
          <w:rFonts w:ascii="Times New Roman" w:hAnsi="Times New Roman" w:cs="Times New Roman"/>
          <w:sz w:val="24"/>
          <w:szCs w:val="24"/>
        </w:rPr>
      </w:pPr>
      <w:bookmarkStart w:id="6" w:name="_Hlk77628515"/>
      <w:proofErr w:type="spellStart"/>
      <w:r w:rsidRPr="004A6749">
        <w:rPr>
          <w:rFonts w:ascii="Times New Roman" w:hAnsi="Times New Roman" w:cs="Times New Roman"/>
          <w:sz w:val="24"/>
          <w:szCs w:val="24"/>
        </w:rPr>
        <w:t>Teplin</w:t>
      </w:r>
      <w:bookmarkEnd w:id="6"/>
      <w:proofErr w:type="spellEnd"/>
      <w:r w:rsidRPr="004A6749">
        <w:rPr>
          <w:rFonts w:ascii="Times New Roman" w:hAnsi="Times New Roman" w:cs="Times New Roman"/>
          <w:sz w:val="24"/>
          <w:szCs w:val="24"/>
        </w:rPr>
        <w:t xml:space="preserve">, D., Raz, B., </w:t>
      </w:r>
      <w:proofErr w:type="spellStart"/>
      <w:r w:rsidRPr="004A6749">
        <w:rPr>
          <w:rFonts w:ascii="Times New Roman" w:hAnsi="Times New Roman" w:cs="Times New Roman"/>
          <w:sz w:val="24"/>
          <w:szCs w:val="24"/>
        </w:rPr>
        <w:t>Daiter</w:t>
      </w:r>
      <w:proofErr w:type="spellEnd"/>
      <w:r w:rsidRPr="004A6749">
        <w:rPr>
          <w:rFonts w:ascii="Times New Roman" w:hAnsi="Times New Roman" w:cs="Times New Roman"/>
          <w:sz w:val="24"/>
          <w:szCs w:val="24"/>
        </w:rPr>
        <w:t xml:space="preserve">, J., </w:t>
      </w:r>
      <w:proofErr w:type="spellStart"/>
      <w:r w:rsidRPr="004A6749">
        <w:rPr>
          <w:rFonts w:ascii="Times New Roman" w:hAnsi="Times New Roman" w:cs="Times New Roman"/>
          <w:sz w:val="24"/>
          <w:szCs w:val="24"/>
        </w:rPr>
        <w:t>Varenbut</w:t>
      </w:r>
      <w:proofErr w:type="spellEnd"/>
      <w:r w:rsidRPr="004A6749">
        <w:rPr>
          <w:rFonts w:ascii="Times New Roman" w:hAnsi="Times New Roman" w:cs="Times New Roman"/>
          <w:sz w:val="24"/>
          <w:szCs w:val="24"/>
        </w:rPr>
        <w:t xml:space="preserve">, M., &amp; Tyrrell, M. (2006). Screening for substance use patterns among patients referred for a variety of sleep complaints. </w:t>
      </w:r>
      <w:r w:rsidRPr="004A6749">
        <w:rPr>
          <w:rFonts w:ascii="Times New Roman" w:hAnsi="Times New Roman" w:cs="Times New Roman"/>
          <w:i/>
          <w:iCs/>
          <w:sz w:val="24"/>
          <w:szCs w:val="24"/>
        </w:rPr>
        <w:t>The American journal of drug and alcohol abuse, 32(</w:t>
      </w:r>
      <w:r w:rsidRPr="004A6749">
        <w:rPr>
          <w:rFonts w:ascii="Times New Roman" w:hAnsi="Times New Roman" w:cs="Times New Roman"/>
          <w:sz w:val="24"/>
          <w:szCs w:val="24"/>
        </w:rPr>
        <w:t>1), 111-120.</w:t>
      </w:r>
    </w:p>
    <w:p w14:paraId="27C7D31B" w14:textId="77777777" w:rsidR="005C12CC" w:rsidRDefault="005C12CC"/>
    <w:sectPr w:rsidR="005C12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9A15" w14:textId="77777777" w:rsidR="00816B26" w:rsidRDefault="00816B26">
      <w:pPr>
        <w:spacing w:after="0" w:line="240" w:lineRule="auto"/>
      </w:pPr>
      <w:r>
        <w:separator/>
      </w:r>
    </w:p>
  </w:endnote>
  <w:endnote w:type="continuationSeparator" w:id="0">
    <w:p w14:paraId="280C3A07" w14:textId="77777777" w:rsidR="00816B26" w:rsidRDefault="0081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3E36" w14:textId="77777777" w:rsidR="00816B26" w:rsidRDefault="00816B26">
      <w:pPr>
        <w:spacing w:after="0" w:line="240" w:lineRule="auto"/>
      </w:pPr>
      <w:r>
        <w:separator/>
      </w:r>
    </w:p>
  </w:footnote>
  <w:footnote w:type="continuationSeparator" w:id="0">
    <w:p w14:paraId="719E7212" w14:textId="77777777" w:rsidR="00816B26" w:rsidRDefault="0081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07340"/>
      <w:docPartObj>
        <w:docPartGallery w:val="Page Numbers (Top of Page)"/>
        <w:docPartUnique/>
      </w:docPartObj>
    </w:sdtPr>
    <w:sdtEndPr>
      <w:rPr>
        <w:noProof/>
      </w:rPr>
    </w:sdtEndPr>
    <w:sdtContent>
      <w:p w14:paraId="2ADC3571" w14:textId="77777777" w:rsidR="004A6749" w:rsidRDefault="005518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FB0A0A" w14:textId="77777777" w:rsidR="004A6749" w:rsidRDefault="0081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35B"/>
    <w:multiLevelType w:val="hybridMultilevel"/>
    <w:tmpl w:val="010CA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6EA0"/>
    <w:multiLevelType w:val="hybridMultilevel"/>
    <w:tmpl w:val="80F81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8654A"/>
    <w:multiLevelType w:val="hybridMultilevel"/>
    <w:tmpl w:val="43D47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87C39"/>
    <w:multiLevelType w:val="hybridMultilevel"/>
    <w:tmpl w:val="EAA2F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37AF2"/>
    <w:multiLevelType w:val="hybridMultilevel"/>
    <w:tmpl w:val="B5F64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F764D"/>
    <w:multiLevelType w:val="hybridMultilevel"/>
    <w:tmpl w:val="64DA6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263BE"/>
    <w:multiLevelType w:val="hybridMultilevel"/>
    <w:tmpl w:val="86666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CD"/>
    <w:rsid w:val="005518CD"/>
    <w:rsid w:val="005C12CC"/>
    <w:rsid w:val="00816B26"/>
    <w:rsid w:val="00D8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53E17"/>
  <w15:chartTrackingRefBased/>
  <w15:docId w15:val="{86FA2055-1F90-EF43-A111-4229A0D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8CD"/>
    <w:rPr>
      <w:sz w:val="22"/>
      <w:szCs w:val="22"/>
    </w:rPr>
  </w:style>
  <w:style w:type="paragraph" w:styleId="ListParagraph">
    <w:name w:val="List Paragraph"/>
    <w:basedOn w:val="Normal"/>
    <w:uiPriority w:val="34"/>
    <w:qFormat/>
    <w:rsid w:val="00D8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1381</Words>
  <Characters>7874</Characters>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2021-07-20T17:44:00Z</dcterms:created>
  <dcterms:modified xsi:type="dcterms:W3CDTF">2021-07-22T02:29:00Z</dcterms:modified>
</cp:coreProperties>
</file>