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96EF" w14:textId="23ED6690" w:rsidR="00AB1BE1" w:rsidRDefault="007A79FF">
      <w:pPr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ab/>
        <w:t>G</w:t>
      </w:r>
      <w:r w:rsidR="00325CA4" w:rsidRPr="00793AD9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etting older is an eminent </w:t>
      </w:r>
      <w:r w:rsidR="0035775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ongoing </w:t>
      </w:r>
      <w:r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r w:rsidR="00325CA4" w:rsidRPr="00793AD9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our life</w:t>
      </w:r>
      <w:r w:rsidR="0035775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07D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Unfortunately, n</w:t>
      </w:r>
      <w:r w:rsidR="00A30187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ot everyone </w:t>
      </w:r>
      <w:r w:rsidR="004D41ED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="00A30187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successfully</w:t>
      </w:r>
      <w:r w:rsidR="0035775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reach </w:t>
      </w:r>
      <w:r w:rsidR="00C70D8E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35775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senior years.</w:t>
      </w:r>
      <w:r w:rsidR="00A30187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8B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For some</w:t>
      </w:r>
      <w:r w:rsidR="00480B4E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108B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A7137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 is the beginning </w:t>
      </w:r>
      <w:r w:rsidR="000A3F8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A7137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many </w:t>
      </w:r>
      <w:r w:rsidR="00A6713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new challenges</w:t>
      </w:r>
      <w:r w:rsidR="0051765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health,</w:t>
      </w:r>
      <w:r w:rsidR="00A6713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 isolation, financial issues,</w:t>
      </w:r>
      <w:r w:rsidR="00A30187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B1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r w:rsidR="00A30187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65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30187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loss of a lifetime partner. 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Often </w:t>
      </w:r>
      <w:r w:rsidR="00982BF9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older adults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17D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feel hopeless, </w:t>
      </w:r>
      <w:r w:rsidR="009354B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with the </w:t>
      </w:r>
      <w:r w:rsidR="00385C4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9354B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oss of</w:t>
      </w:r>
      <w:r w:rsidR="00385C4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purpose</w:t>
      </w:r>
      <w:r w:rsidR="001917D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85C4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meaning of life, 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see themselves as a burden </w:t>
      </w:r>
      <w:r w:rsidR="000A3F8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on society</w:t>
      </w:r>
      <w:r w:rsidR="00AB1BE1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3F8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385C4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wait</w:t>
      </w:r>
      <w:r w:rsidR="00385C4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die. </w:t>
      </w:r>
      <w:r w:rsidR="002B245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changes </w:t>
      </w:r>
      <w:r w:rsidR="002F4DCA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often 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impact </w:t>
      </w:r>
      <w:r w:rsidR="002F4DCA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mental 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health and wellness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B245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eading to d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epression and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in some instances, 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suicidal behavior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, which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prevalent in 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C5E02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opulation</w:t>
      </w:r>
      <w:r w:rsidR="00D70AE4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over 65 years old</w:t>
      </w:r>
      <w:r w:rsidR="0008407C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(Mental Health America, n.d.).</w:t>
      </w:r>
      <w:r w:rsidR="00E3168F" w:rsidRP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387722" w14:textId="5486D68F" w:rsidR="00D76E0E" w:rsidRDefault="00AB1BE1" w:rsidP="00D76E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77F66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Today, life expectancy has increased, and </w:t>
      </w:r>
      <w:r w:rsidR="00982BF9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older adults</w:t>
      </w:r>
      <w:r w:rsidR="00B77F66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live longer lives. </w:t>
      </w:r>
      <w:r w:rsidR="00385F7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To stay mentally </w:t>
      </w:r>
      <w:r w:rsidR="00513836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physically </w:t>
      </w:r>
      <w:r w:rsidR="00385F7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healthy, i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t is important </w:t>
      </w:r>
      <w:r w:rsidR="000B5771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DA78BB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older adults</w:t>
      </w:r>
      <w:r w:rsidR="000B5771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understand and find new meaning and purpose in their </w:t>
      </w:r>
      <w:r w:rsidR="00E3168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life.</w:t>
      </w:r>
      <w:r w:rsidR="000C05C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According to Butler (2009), conducting a life review</w:t>
      </w:r>
      <w:r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5C3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with the elderly can enhance their self-esteem and provide emotional support</w:t>
      </w:r>
      <w:r w:rsidR="00EC1A31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; it also assists with the grieving process. </w:t>
      </w:r>
      <w:r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Life review</w:t>
      </w:r>
      <w:r w:rsidR="0029105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r w:rsidR="00C70D8E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structured, systemic</w:t>
      </w:r>
      <w:r w:rsidR="006A1A0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evaluative </w:t>
      </w:r>
      <w:r w:rsidR="00626C68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interview </w:t>
      </w:r>
      <w:r w:rsidR="0029105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approach </w:t>
      </w:r>
      <w:r w:rsidR="00816CF1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="0029105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gathering information</w:t>
      </w:r>
      <w:r w:rsidR="00563FBD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1A0F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about one’s life.</w:t>
      </w:r>
      <w:r w:rsidR="00013DB1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>During life review, patient</w:t>
      </w:r>
      <w:r w:rsidR="00456CD8">
        <w:rPr>
          <w:rFonts w:ascii="Times New Roman" w:hAnsi="Times New Roman" w:cs="Times New Roman"/>
          <w:sz w:val="24"/>
          <w:szCs w:val="24"/>
          <w:shd w:val="clear" w:color="auto" w:fill="FFFFFF"/>
        </w:rPr>
        <w:t>s tell their life stories from different phases of their lives, share happy experiences</w:t>
      </w:r>
      <w:r w:rsidR="007369D2">
        <w:rPr>
          <w:rFonts w:ascii="Times New Roman" w:hAnsi="Times New Roman" w:cs="Times New Roman"/>
          <w:sz w:val="24"/>
          <w:szCs w:val="24"/>
          <w:shd w:val="clear" w:color="auto" w:fill="FFFFFF"/>
        </w:rPr>
        <w:t>, challenges they faced,</w:t>
      </w:r>
      <w:r w:rsidR="00456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unfulfilled dreams</w:t>
      </w:r>
      <w:r w:rsidR="007369D2">
        <w:rPr>
          <w:rFonts w:ascii="Times New Roman" w:hAnsi="Times New Roman" w:cs="Times New Roman"/>
          <w:sz w:val="24"/>
          <w:szCs w:val="24"/>
          <w:shd w:val="clear" w:color="auto" w:fill="FFFFFF"/>
        </w:rPr>
        <w:t>. D</w:t>
      </w:r>
      <w:r w:rsidR="00F96BC9">
        <w:rPr>
          <w:rFonts w:ascii="Times New Roman" w:hAnsi="Times New Roman" w:cs="Times New Roman"/>
          <w:sz w:val="24"/>
          <w:szCs w:val="24"/>
          <w:shd w:val="clear" w:color="auto" w:fill="FFFFFF"/>
        </w:rPr>
        <w:t>epend on how a patient reacts to questions</w:t>
      </w:r>
      <w:r w:rsidR="007369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0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sadness or happiness, </w:t>
      </w:r>
      <w:r w:rsidR="00F96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interviewer can </w:t>
      </w:r>
      <w:r w:rsidR="00C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pause, add more, or skip some </w:t>
      </w:r>
      <w:r w:rsidR="00F96BC9">
        <w:rPr>
          <w:rFonts w:ascii="Times New Roman" w:hAnsi="Times New Roman" w:cs="Times New Roman"/>
          <w:sz w:val="24"/>
          <w:szCs w:val="24"/>
          <w:shd w:val="clear" w:color="auto" w:fill="FFFFFF"/>
        </w:rPr>
        <w:t>question</w:t>
      </w:r>
      <w:r w:rsidR="00CE34DF">
        <w:rPr>
          <w:rFonts w:ascii="Times New Roman" w:hAnsi="Times New Roman" w:cs="Times New Roman"/>
          <w:sz w:val="24"/>
          <w:szCs w:val="24"/>
          <w:shd w:val="clear" w:color="auto" w:fill="FFFFFF"/>
        </w:rPr>
        <w:t>s.</w:t>
      </w:r>
      <w:r w:rsidR="0050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56CD8">
        <w:rPr>
          <w:rFonts w:ascii="Times New Roman" w:hAnsi="Times New Roman" w:cs="Times New Roman"/>
          <w:sz w:val="24"/>
          <w:szCs w:val="24"/>
          <w:shd w:val="clear" w:color="auto" w:fill="FFFFFF"/>
        </w:rPr>
        <w:t>hus, t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life interview has a </w:t>
      </w:r>
      <w:r w:rsidR="007C600C">
        <w:rPr>
          <w:rFonts w:ascii="Times New Roman" w:hAnsi="Times New Roman" w:cs="Times New Roman"/>
          <w:sz w:val="24"/>
          <w:szCs w:val="24"/>
          <w:shd w:val="clear" w:color="auto" w:fill="FFFFFF"/>
        </w:rPr>
        <w:t>beneficial and healing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effect as it </w:t>
      </w:r>
      <w:r w:rsidR="007C6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helps the elderly </w:t>
      </w:r>
      <w:r w:rsidR="0030784E">
        <w:rPr>
          <w:rFonts w:ascii="Times New Roman" w:hAnsi="Times New Roman" w:cs="Times New Roman"/>
          <w:sz w:val="24"/>
          <w:szCs w:val="24"/>
          <w:shd w:val="clear" w:color="auto" w:fill="FFFFFF"/>
        </w:rPr>
        <w:t>reflect on</w:t>
      </w:r>
      <w:r w:rsidR="00C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life, </w:t>
      </w:r>
      <w:r w:rsidR="007C6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see the meaning and </w:t>
      </w:r>
      <w:r w:rsidR="00121404">
        <w:rPr>
          <w:rFonts w:ascii="Times New Roman" w:hAnsi="Times New Roman" w:cs="Times New Roman"/>
          <w:sz w:val="24"/>
          <w:szCs w:val="24"/>
          <w:shd w:val="clear" w:color="auto" w:fill="FFFFFF"/>
        </w:rPr>
        <w:t>value</w:t>
      </w:r>
      <w:r w:rsidR="00CE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>and provid</w:t>
      </w:r>
      <w:r w:rsidR="007C600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C20109">
        <w:rPr>
          <w:rFonts w:ascii="Times New Roman" w:hAnsi="Times New Roman" w:cs="Times New Roman"/>
          <w:sz w:val="24"/>
          <w:szCs w:val="24"/>
          <w:shd w:val="clear" w:color="auto" w:fill="FFFFFF"/>
        </w:rPr>
        <w:t>balanced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view of past, present</w:t>
      </w:r>
      <w:r w:rsidR="007C60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600C" w:rsidRPr="00793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future</w:t>
      </w:r>
      <w:r w:rsidR="006A5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21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elderlies enjoy </w:t>
      </w:r>
      <w:r w:rsidR="008D7E5F">
        <w:rPr>
          <w:rFonts w:ascii="Times New Roman" w:hAnsi="Times New Roman" w:cs="Times New Roman"/>
          <w:sz w:val="24"/>
          <w:szCs w:val="24"/>
          <w:shd w:val="clear" w:color="auto" w:fill="FFFFFF"/>
        </w:rPr>
        <w:t>sharing</w:t>
      </w:r>
      <w:r w:rsidR="00721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life stories as it give</w:t>
      </w:r>
      <w:r w:rsidR="008D7E5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21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 </w:t>
      </w:r>
      <w:r w:rsidR="008D7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72188B">
        <w:rPr>
          <w:rFonts w:ascii="Times New Roman" w:hAnsi="Times New Roman" w:cs="Times New Roman"/>
          <w:sz w:val="24"/>
          <w:szCs w:val="24"/>
          <w:shd w:val="clear" w:color="auto" w:fill="FFFFFF"/>
        </w:rPr>
        <w:t>great feeling of a</w:t>
      </w:r>
      <w:r w:rsidR="00A97A93">
        <w:rPr>
          <w:rFonts w:ascii="Times New Roman" w:hAnsi="Times New Roman" w:cs="Times New Roman"/>
          <w:sz w:val="24"/>
          <w:szCs w:val="24"/>
          <w:shd w:val="clear" w:color="auto" w:fill="FFFFFF"/>
        </w:rPr>
        <w:t>ccomplishment.</w:t>
      </w:r>
      <w:r w:rsidR="00721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3CEA">
        <w:rPr>
          <w:rFonts w:ascii="Times New Roman" w:hAnsi="Times New Roman" w:cs="Times New Roman"/>
          <w:sz w:val="24"/>
          <w:szCs w:val="24"/>
          <w:shd w:val="clear" w:color="auto" w:fill="FFFFFF"/>
        </w:rPr>
        <w:t>In addition, t</w:t>
      </w:r>
      <w:r w:rsidR="00D76E0E" w:rsidRPr="00291050">
        <w:rPr>
          <w:rFonts w:ascii="Times New Roman" w:hAnsi="Times New Roman" w:cs="Times New Roman"/>
          <w:sz w:val="24"/>
          <w:szCs w:val="24"/>
          <w:shd w:val="clear" w:color="auto" w:fill="FFFFFF"/>
        </w:rPr>
        <w:t>elling their </w:t>
      </w:r>
      <w:r w:rsidR="00D76E0E" w:rsidRPr="0029105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r w:rsidR="00D76E0E" w:rsidRPr="00291050">
        <w:rPr>
          <w:rFonts w:ascii="Times New Roman" w:hAnsi="Times New Roman" w:cs="Times New Roman"/>
          <w:sz w:val="24"/>
          <w:szCs w:val="24"/>
          <w:shd w:val="clear" w:color="auto" w:fill="FFFFFF"/>
        </w:rPr>
        <w:t> stories through a guided process is an excellent way to help older adults understand their </w:t>
      </w:r>
      <w:r w:rsidR="00D76E0E" w:rsidRPr="00291050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lives</w:t>
      </w:r>
      <w:r w:rsidR="00373CEA">
        <w:rPr>
          <w:rStyle w:val="hi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6E0E" w:rsidRPr="00291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resolve issues and conflicts</w:t>
      </w:r>
      <w:r w:rsidR="00373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become more accepting </w:t>
      </w:r>
      <w:r w:rsidR="00D1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2D62DC">
        <w:rPr>
          <w:rFonts w:ascii="Times New Roman" w:hAnsi="Times New Roman" w:cs="Times New Roman"/>
          <w:sz w:val="24"/>
          <w:szCs w:val="24"/>
          <w:shd w:val="clear" w:color="auto" w:fill="FFFFFF"/>
        </w:rPr>
        <w:t>life cycles</w:t>
      </w:r>
      <w:r w:rsidR="00474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such as death </w:t>
      </w:r>
      <w:r w:rsidR="00474B53">
        <w:rPr>
          <w:rFonts w:ascii="Times New Roman" w:hAnsi="Times New Roman" w:cs="Times New Roman"/>
          <w:sz w:val="24"/>
          <w:szCs w:val="24"/>
          <w:shd w:val="clear" w:color="auto" w:fill="FFFFFF"/>
        </w:rPr>
        <w:t>(Butler, 2009).</w:t>
      </w:r>
    </w:p>
    <w:p w14:paraId="3FA6843A" w14:textId="4EEC63C3" w:rsidR="00FC5483" w:rsidRPr="00FC5483" w:rsidRDefault="00FC5483" w:rsidP="00FC54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1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ordinary memories, such as reminiscence, </w:t>
      </w:r>
      <w:r w:rsidR="008B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reflect random memories or fleeting thoughts that a current event can evoke. Just like a live interview, they also can elicit positive or </w:t>
      </w:r>
      <w:r w:rsidR="008B4D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negative responses. However, unlike life review</w:t>
      </w:r>
      <w:r w:rsidR="001D3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reminiscence does not </w:t>
      </w:r>
      <w:r w:rsidR="008B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direct the interviewee to specific times or events in their lives. </w:t>
      </w:r>
    </w:p>
    <w:p w14:paraId="323F12D3" w14:textId="722B83B4" w:rsidR="00FC5483" w:rsidRPr="00291050" w:rsidRDefault="00FC5483" w:rsidP="00D76E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C5483" w:rsidRPr="0029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tTSxNLO0NDQxNzZX0lEKTi0uzszPAykwrgUABPP51SwAAAA="/>
  </w:docVars>
  <w:rsids>
    <w:rsidRoot w:val="00C23851"/>
    <w:rsid w:val="00013DB1"/>
    <w:rsid w:val="0003444A"/>
    <w:rsid w:val="00077666"/>
    <w:rsid w:val="0008407C"/>
    <w:rsid w:val="00087EF3"/>
    <w:rsid w:val="000A3F80"/>
    <w:rsid w:val="000B5771"/>
    <w:rsid w:val="000C05C3"/>
    <w:rsid w:val="00121404"/>
    <w:rsid w:val="00154042"/>
    <w:rsid w:val="001842E8"/>
    <w:rsid w:val="0019163F"/>
    <w:rsid w:val="001917D0"/>
    <w:rsid w:val="001B07F0"/>
    <w:rsid w:val="001B5292"/>
    <w:rsid w:val="001D325D"/>
    <w:rsid w:val="001D65CD"/>
    <w:rsid w:val="0021538D"/>
    <w:rsid w:val="0023428D"/>
    <w:rsid w:val="002755B3"/>
    <w:rsid w:val="00291050"/>
    <w:rsid w:val="002936E6"/>
    <w:rsid w:val="002A52A1"/>
    <w:rsid w:val="002B2453"/>
    <w:rsid w:val="002D62DC"/>
    <w:rsid w:val="002F4DCA"/>
    <w:rsid w:val="0030784E"/>
    <w:rsid w:val="00323C39"/>
    <w:rsid w:val="00325CA4"/>
    <w:rsid w:val="0035775B"/>
    <w:rsid w:val="00373CEA"/>
    <w:rsid w:val="00385C44"/>
    <w:rsid w:val="00385F73"/>
    <w:rsid w:val="003A72A4"/>
    <w:rsid w:val="003D28FE"/>
    <w:rsid w:val="003E11A3"/>
    <w:rsid w:val="0044682F"/>
    <w:rsid w:val="00456CD8"/>
    <w:rsid w:val="00474B53"/>
    <w:rsid w:val="004756FB"/>
    <w:rsid w:val="00480B4E"/>
    <w:rsid w:val="004D41ED"/>
    <w:rsid w:val="00500449"/>
    <w:rsid w:val="00513836"/>
    <w:rsid w:val="00517653"/>
    <w:rsid w:val="0055255C"/>
    <w:rsid w:val="00563FBD"/>
    <w:rsid w:val="005B5E10"/>
    <w:rsid w:val="005E791F"/>
    <w:rsid w:val="005F22CA"/>
    <w:rsid w:val="00603B7D"/>
    <w:rsid w:val="00604FBA"/>
    <w:rsid w:val="00626C68"/>
    <w:rsid w:val="006A1A0F"/>
    <w:rsid w:val="006A57BE"/>
    <w:rsid w:val="006C0720"/>
    <w:rsid w:val="006E73D9"/>
    <w:rsid w:val="007108BB"/>
    <w:rsid w:val="0072188B"/>
    <w:rsid w:val="007369D2"/>
    <w:rsid w:val="007568FE"/>
    <w:rsid w:val="00781FC7"/>
    <w:rsid w:val="007933F8"/>
    <w:rsid w:val="00793AD9"/>
    <w:rsid w:val="007A79FF"/>
    <w:rsid w:val="007C600C"/>
    <w:rsid w:val="007E18CE"/>
    <w:rsid w:val="00803995"/>
    <w:rsid w:val="00816CF1"/>
    <w:rsid w:val="008B4D5D"/>
    <w:rsid w:val="008B651B"/>
    <w:rsid w:val="008D7E5F"/>
    <w:rsid w:val="009354B0"/>
    <w:rsid w:val="00973AE1"/>
    <w:rsid w:val="00982BF9"/>
    <w:rsid w:val="009E4350"/>
    <w:rsid w:val="00A230EC"/>
    <w:rsid w:val="00A24FD0"/>
    <w:rsid w:val="00A25853"/>
    <w:rsid w:val="00A30187"/>
    <w:rsid w:val="00A67133"/>
    <w:rsid w:val="00A7137F"/>
    <w:rsid w:val="00A77149"/>
    <w:rsid w:val="00A850B2"/>
    <w:rsid w:val="00A97A93"/>
    <w:rsid w:val="00AA66F2"/>
    <w:rsid w:val="00AB1BE1"/>
    <w:rsid w:val="00AB58B5"/>
    <w:rsid w:val="00AD537A"/>
    <w:rsid w:val="00B06BB0"/>
    <w:rsid w:val="00B10561"/>
    <w:rsid w:val="00B4545B"/>
    <w:rsid w:val="00B51C74"/>
    <w:rsid w:val="00B77F66"/>
    <w:rsid w:val="00C20109"/>
    <w:rsid w:val="00C21B1B"/>
    <w:rsid w:val="00C23851"/>
    <w:rsid w:val="00C70D8E"/>
    <w:rsid w:val="00C76B0D"/>
    <w:rsid w:val="00CE0260"/>
    <w:rsid w:val="00CE34DF"/>
    <w:rsid w:val="00D134C3"/>
    <w:rsid w:val="00D359E5"/>
    <w:rsid w:val="00D51145"/>
    <w:rsid w:val="00D63127"/>
    <w:rsid w:val="00D707D0"/>
    <w:rsid w:val="00D70AE4"/>
    <w:rsid w:val="00D76E0E"/>
    <w:rsid w:val="00D77EE5"/>
    <w:rsid w:val="00D81F37"/>
    <w:rsid w:val="00DA78BB"/>
    <w:rsid w:val="00DB6E62"/>
    <w:rsid w:val="00DF4145"/>
    <w:rsid w:val="00E3168F"/>
    <w:rsid w:val="00EC1A31"/>
    <w:rsid w:val="00EC5E02"/>
    <w:rsid w:val="00F35362"/>
    <w:rsid w:val="00F65BBF"/>
    <w:rsid w:val="00F96BC9"/>
    <w:rsid w:val="00FB374F"/>
    <w:rsid w:val="00FC4608"/>
    <w:rsid w:val="00FC5483"/>
    <w:rsid w:val="00FC5BBE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F4A8"/>
  <w15:chartTrackingRefBased/>
  <w15:docId w15:val="{253B5779-C135-4D6E-962F-1D728FC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">
    <w:name w:val="hit"/>
    <w:basedOn w:val="DefaultParagraphFont"/>
    <w:rsid w:val="00C23851"/>
  </w:style>
  <w:style w:type="character" w:styleId="Hyperlink">
    <w:name w:val="Hyperlink"/>
    <w:basedOn w:val="DefaultParagraphFont"/>
    <w:uiPriority w:val="99"/>
    <w:unhideWhenUsed/>
    <w:rsid w:val="001B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2021-08-04T01:10:00Z</dcterms:created>
  <dcterms:modified xsi:type="dcterms:W3CDTF">2021-08-04T01:10:00Z</dcterms:modified>
</cp:coreProperties>
</file>