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44F5" w14:textId="77777777" w:rsidR="00403271" w:rsidRPr="008816D5" w:rsidRDefault="00403271" w:rsidP="005E53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08816D5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PMY8111 Section A Question 3</w:t>
      </w:r>
    </w:p>
    <w:p w14:paraId="574D44F6" w14:textId="77777777" w:rsidR="00403271" w:rsidRPr="008816D5" w:rsidRDefault="00403271" w:rsidP="005E5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rPr>
          <w:b/>
          <w:bCs/>
          <w:color w:val="000000" w:themeColor="text1"/>
          <w:sz w:val="24"/>
          <w:szCs w:val="24"/>
        </w:rPr>
      </w:pPr>
      <w:r w:rsidRPr="008816D5">
        <w:rPr>
          <w:b/>
          <w:bCs/>
          <w:color w:val="000000" w:themeColor="text1"/>
          <w:sz w:val="24"/>
          <w:szCs w:val="24"/>
        </w:rPr>
        <w:t xml:space="preserve">PLEASE STATE YOUR FIVE DIGIT ANONYMOUS CODE: </w:t>
      </w:r>
    </w:p>
    <w:p w14:paraId="574D44F7" w14:textId="77777777" w:rsidR="00403271" w:rsidRPr="008816D5" w:rsidRDefault="00917FAD" w:rsidP="005E5321">
      <w:pPr>
        <w:rPr>
          <w:sz w:val="24"/>
          <w:szCs w:val="24"/>
        </w:rPr>
      </w:pPr>
      <w:r>
        <w:rPr>
          <w:sz w:val="24"/>
          <w:szCs w:val="24"/>
        </w:rPr>
        <w:pict w14:anchorId="574D4526">
          <v:rect id="_x0000_i1025" style="width:0;height:1.5pt" o:hralign="center" o:hrstd="t" o:hr="t" fillcolor="#a0a0a0" stroked="f"/>
        </w:pict>
      </w:r>
    </w:p>
    <w:p w14:paraId="55E08CA3" w14:textId="77777777" w:rsidR="00917FAD" w:rsidRPr="007C5C8E" w:rsidRDefault="00917FAD" w:rsidP="00917FAD">
      <w:pPr>
        <w:pStyle w:val="ListParagraph"/>
        <w:numPr>
          <w:ilvl w:val="0"/>
          <w:numId w:val="4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7C5C8E">
        <w:rPr>
          <w:rFonts w:ascii="Calibri" w:hAnsi="Calibri" w:cs="Calibri"/>
          <w:sz w:val="24"/>
          <w:szCs w:val="24"/>
        </w:rPr>
        <w:t xml:space="preserve">In 1975, </w:t>
      </w:r>
      <w:proofErr w:type="spellStart"/>
      <w:r w:rsidRPr="007C5C8E">
        <w:rPr>
          <w:rFonts w:ascii="Calibri" w:hAnsi="Calibri" w:cs="Calibri"/>
          <w:sz w:val="24"/>
          <w:szCs w:val="24"/>
        </w:rPr>
        <w:t>Chien</w:t>
      </w:r>
      <w:proofErr w:type="spellEnd"/>
      <w:r w:rsidRPr="007C5C8E">
        <w:rPr>
          <w:rFonts w:ascii="Calibri" w:hAnsi="Calibri" w:cs="Calibri"/>
          <w:sz w:val="24"/>
          <w:szCs w:val="24"/>
        </w:rPr>
        <w:t xml:space="preserve"> et al. published a research article entitled 'Controlled Drug Release from Polymeric Delivery Devices III: In </w:t>
      </w:r>
      <w:r w:rsidRPr="007C5C8E">
        <w:rPr>
          <w:rFonts w:ascii="Calibri" w:hAnsi="Calibri" w:cs="Calibri"/>
          <w:i/>
          <w:iCs/>
          <w:sz w:val="24"/>
          <w:szCs w:val="24"/>
        </w:rPr>
        <w:t xml:space="preserve">Vitro-In Vivo </w:t>
      </w:r>
      <w:r w:rsidRPr="007C5C8E">
        <w:rPr>
          <w:rFonts w:ascii="Calibri" w:hAnsi="Calibri" w:cs="Calibri"/>
          <w:sz w:val="24"/>
          <w:szCs w:val="24"/>
        </w:rPr>
        <w:t xml:space="preserve">Correlation for Intravaginal Release of </w:t>
      </w:r>
      <w:proofErr w:type="spellStart"/>
      <w:r w:rsidRPr="007C5C8E">
        <w:rPr>
          <w:rFonts w:ascii="Calibri" w:hAnsi="Calibri" w:cs="Calibri"/>
          <w:sz w:val="24"/>
          <w:szCs w:val="24"/>
        </w:rPr>
        <w:t>Ethynodiol</w:t>
      </w:r>
      <w:proofErr w:type="spellEnd"/>
      <w:r w:rsidRPr="007C5C8E">
        <w:rPr>
          <w:rFonts w:ascii="Calibri" w:hAnsi="Calibri" w:cs="Calibri"/>
          <w:sz w:val="24"/>
          <w:szCs w:val="24"/>
        </w:rPr>
        <w:t xml:space="preserve"> Diacetate from Silicone Devices in Rabbits'. In that study, female rabbits</w:t>
      </w:r>
      <w:r>
        <w:rPr>
          <w:rFonts w:ascii="Calibri" w:hAnsi="Calibri" w:cs="Calibri"/>
          <w:sz w:val="24"/>
          <w:szCs w:val="24"/>
        </w:rPr>
        <w:t xml:space="preserve"> (</w:t>
      </w:r>
      <w:r w:rsidRPr="007C5C8E">
        <w:rPr>
          <w:rFonts w:ascii="Calibri" w:hAnsi="Calibri" w:cs="Calibri"/>
          <w:sz w:val="24"/>
          <w:szCs w:val="24"/>
        </w:rPr>
        <w:t>n=40</w:t>
      </w:r>
      <w:r>
        <w:rPr>
          <w:rFonts w:ascii="Calibri" w:hAnsi="Calibri" w:cs="Calibri"/>
          <w:sz w:val="24"/>
          <w:szCs w:val="24"/>
        </w:rPr>
        <w:t>)</w:t>
      </w:r>
      <w:r w:rsidRPr="007C5C8E">
        <w:rPr>
          <w:rFonts w:ascii="Calibri" w:hAnsi="Calibri" w:cs="Calibri"/>
          <w:sz w:val="24"/>
          <w:szCs w:val="24"/>
        </w:rPr>
        <w:t xml:space="preserve"> were implanted with silicone vaginal rings containing </w:t>
      </w:r>
      <w:proofErr w:type="spellStart"/>
      <w:r w:rsidRPr="007C5C8E">
        <w:rPr>
          <w:rFonts w:ascii="Calibri" w:hAnsi="Calibri" w:cs="Calibri"/>
          <w:sz w:val="24"/>
          <w:szCs w:val="24"/>
        </w:rPr>
        <w:t>ethynodiol</w:t>
      </w:r>
      <w:proofErr w:type="spellEnd"/>
      <w:r w:rsidRPr="007C5C8E">
        <w:rPr>
          <w:rFonts w:ascii="Calibri" w:hAnsi="Calibri" w:cs="Calibri"/>
          <w:sz w:val="24"/>
          <w:szCs w:val="24"/>
        </w:rPr>
        <w:t xml:space="preserve"> diacetate for up to 8</w:t>
      </w:r>
      <w:r w:rsidRPr="007C5C8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C5C8E">
        <w:rPr>
          <w:rFonts w:ascii="Calibri" w:hAnsi="Calibri" w:cs="Calibri"/>
          <w:sz w:val="24"/>
          <w:szCs w:val="24"/>
        </w:rPr>
        <w:t xml:space="preserve">weeks. </w:t>
      </w:r>
      <w:proofErr w:type="gramStart"/>
      <w:r w:rsidRPr="007C5C8E">
        <w:rPr>
          <w:rFonts w:ascii="Calibri" w:hAnsi="Calibri" w:cs="Calibri"/>
          <w:sz w:val="24"/>
          <w:szCs w:val="24"/>
        </w:rPr>
        <w:t>In an effort to</w:t>
      </w:r>
      <w:proofErr w:type="gramEnd"/>
      <w:r w:rsidRPr="007C5C8E">
        <w:rPr>
          <w:rFonts w:ascii="Calibri" w:hAnsi="Calibri" w:cs="Calibri"/>
          <w:sz w:val="24"/>
          <w:szCs w:val="24"/>
        </w:rPr>
        <w:t xml:space="preserve"> establish an </w:t>
      </w:r>
      <w:r w:rsidRPr="007C5C8E">
        <w:rPr>
          <w:rFonts w:ascii="Calibri" w:hAnsi="Calibri" w:cs="Calibri"/>
          <w:i/>
          <w:iCs/>
          <w:sz w:val="24"/>
          <w:szCs w:val="24"/>
        </w:rPr>
        <w:t>in vitro</w:t>
      </w:r>
      <w:r w:rsidRPr="007C5C8E">
        <w:rPr>
          <w:rFonts w:ascii="Calibri" w:hAnsi="Calibri" w:cs="Calibri"/>
          <w:sz w:val="24"/>
          <w:szCs w:val="24"/>
        </w:rPr>
        <w:t>-</w:t>
      </w:r>
      <w:r w:rsidRPr="007C5C8E">
        <w:rPr>
          <w:rFonts w:ascii="Calibri" w:hAnsi="Calibri" w:cs="Calibri"/>
          <w:i/>
          <w:iCs/>
          <w:sz w:val="24"/>
          <w:szCs w:val="24"/>
        </w:rPr>
        <w:t>in vivo</w:t>
      </w:r>
      <w:r w:rsidRPr="007C5C8E">
        <w:rPr>
          <w:rFonts w:ascii="Calibri" w:hAnsi="Calibri" w:cs="Calibri"/>
          <w:sz w:val="24"/>
          <w:szCs w:val="24"/>
        </w:rPr>
        <w:t xml:space="preserve"> correlation, </w:t>
      </w:r>
      <w:proofErr w:type="spellStart"/>
      <w:r w:rsidRPr="007C5C8E">
        <w:rPr>
          <w:rFonts w:ascii="Calibri" w:hAnsi="Calibri" w:cs="Calibri"/>
          <w:sz w:val="24"/>
          <w:szCs w:val="24"/>
        </w:rPr>
        <w:t>Chien</w:t>
      </w:r>
      <w:proofErr w:type="spellEnd"/>
      <w:r w:rsidRPr="007C5C8E">
        <w:rPr>
          <w:rFonts w:ascii="Calibri" w:hAnsi="Calibri" w:cs="Calibri"/>
          <w:sz w:val="24"/>
          <w:szCs w:val="24"/>
        </w:rPr>
        <w:t xml:space="preserve"> and his co-authors produced the following graph, showing the correlation between the plasma concentration (</w:t>
      </w:r>
      <w:r w:rsidRPr="007C5C8E">
        <w:rPr>
          <w:rFonts w:ascii="Calibri" w:hAnsi="Calibri" w:cs="Calibri"/>
          <w:i/>
          <w:iCs/>
          <w:sz w:val="24"/>
          <w:szCs w:val="24"/>
        </w:rPr>
        <w:t>C</w:t>
      </w:r>
      <w:r w:rsidRPr="007C5C8E">
        <w:rPr>
          <w:rFonts w:ascii="Calibri" w:hAnsi="Calibri" w:cs="Calibri"/>
          <w:i/>
          <w:iCs/>
          <w:sz w:val="24"/>
          <w:szCs w:val="24"/>
          <w:vertAlign w:val="subscript"/>
        </w:rPr>
        <w:t>B</w:t>
      </w:r>
      <w:r w:rsidRPr="007C5C8E">
        <w:rPr>
          <w:rFonts w:ascii="Calibri" w:hAnsi="Calibri" w:cs="Calibri"/>
          <w:sz w:val="24"/>
          <w:szCs w:val="24"/>
        </w:rPr>
        <w:t xml:space="preserve">) of norethindrone (the major metabolite of </w:t>
      </w:r>
      <w:proofErr w:type="spellStart"/>
      <w:r w:rsidRPr="007C5C8E">
        <w:rPr>
          <w:rFonts w:ascii="Calibri" w:hAnsi="Calibri" w:cs="Calibri"/>
          <w:sz w:val="24"/>
          <w:szCs w:val="24"/>
        </w:rPr>
        <w:t>ethynodiol</w:t>
      </w:r>
      <w:proofErr w:type="spellEnd"/>
      <w:r w:rsidRPr="007C5C8E">
        <w:rPr>
          <w:rFonts w:ascii="Calibri" w:hAnsi="Calibri" w:cs="Calibri"/>
          <w:sz w:val="24"/>
          <w:szCs w:val="24"/>
        </w:rPr>
        <w:t xml:space="preserve"> diacetate) and the </w:t>
      </w:r>
      <w:r w:rsidRPr="007C5C8E">
        <w:rPr>
          <w:rFonts w:ascii="Calibri" w:hAnsi="Calibri" w:cs="Calibri"/>
          <w:i/>
          <w:iCs/>
          <w:sz w:val="24"/>
          <w:szCs w:val="24"/>
        </w:rPr>
        <w:t>in vitro</w:t>
      </w:r>
      <w:r w:rsidRPr="007C5C8E">
        <w:rPr>
          <w:rFonts w:ascii="Calibri" w:hAnsi="Calibri" w:cs="Calibri"/>
          <w:sz w:val="24"/>
          <w:szCs w:val="24"/>
        </w:rPr>
        <w:t xml:space="preserve"> release rate (</w:t>
      </w:r>
      <w:r w:rsidRPr="007C5C8E">
        <w:rPr>
          <w:rFonts w:ascii="Calibri" w:hAnsi="Calibri" w:cs="Calibri"/>
          <w:i/>
          <w:iCs/>
          <w:sz w:val="24"/>
          <w:szCs w:val="24"/>
        </w:rPr>
        <w:t>Q</w:t>
      </w:r>
      <w:r w:rsidRPr="007C5C8E">
        <w:rPr>
          <w:rFonts w:ascii="Calibri" w:hAnsi="Calibri" w:cs="Calibri"/>
          <w:sz w:val="24"/>
          <w:szCs w:val="24"/>
        </w:rPr>
        <w:t>/</w:t>
      </w:r>
      <w:r w:rsidRPr="007C5C8E">
        <w:rPr>
          <w:rFonts w:ascii="Calibri" w:hAnsi="Calibri" w:cs="Calibri"/>
          <w:i/>
          <w:iCs/>
          <w:sz w:val="24"/>
          <w:szCs w:val="24"/>
        </w:rPr>
        <w:t>t</w:t>
      </w:r>
      <w:r w:rsidRPr="007C5C8E">
        <w:rPr>
          <w:rFonts w:ascii="Calibri" w:hAnsi="Calibri" w:cs="Calibri"/>
          <w:sz w:val="24"/>
          <w:szCs w:val="24"/>
        </w:rPr>
        <w:t>; referred to as 'flux' in the figure caption) at various time</w:t>
      </w:r>
      <w:r>
        <w:rPr>
          <w:rFonts w:ascii="Calibri" w:hAnsi="Calibri" w:cs="Calibri"/>
          <w:sz w:val="24"/>
          <w:szCs w:val="24"/>
        </w:rPr>
        <w:t xml:space="preserve"> </w:t>
      </w:r>
      <w:r w:rsidRPr="007C5C8E">
        <w:rPr>
          <w:rFonts w:ascii="Calibri" w:hAnsi="Calibri" w:cs="Calibri"/>
          <w:sz w:val="24"/>
          <w:szCs w:val="24"/>
        </w:rPr>
        <w:t xml:space="preserve">points. </w:t>
      </w:r>
    </w:p>
    <w:p w14:paraId="22801BB7" w14:textId="77777777" w:rsidR="00917FAD" w:rsidRPr="007C5C8E" w:rsidRDefault="00917FAD" w:rsidP="00917FAD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27B3EE6F" w14:textId="77777777" w:rsidR="00917FAD" w:rsidRPr="001D3E3A" w:rsidRDefault="00917FAD" w:rsidP="00917FAD">
      <w:pPr>
        <w:ind w:left="426" w:hanging="426"/>
        <w:jc w:val="both"/>
        <w:rPr>
          <w:rFonts w:ascii="Calibri" w:hAnsi="Calibri" w:cs="Calibri"/>
          <w:b/>
        </w:rPr>
      </w:pPr>
    </w:p>
    <w:p w14:paraId="3CCEDF95" w14:textId="77777777" w:rsidR="00917FAD" w:rsidRPr="001D3E3A" w:rsidRDefault="00917FAD" w:rsidP="00917FAD">
      <w:pPr>
        <w:ind w:left="426" w:hanging="426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CE04" wp14:editId="7B53113F">
                <wp:simplePos x="0" y="0"/>
                <wp:positionH relativeFrom="column">
                  <wp:posOffset>885085</wp:posOffset>
                </wp:positionH>
                <wp:positionV relativeFrom="paragraph">
                  <wp:posOffset>2447925</wp:posOffset>
                </wp:positionV>
                <wp:extent cx="818309" cy="2748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309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94DC6" w14:textId="77777777" w:rsidR="00917FAD" w:rsidRPr="008B111B" w:rsidRDefault="00917FAD" w:rsidP="00917FAD">
                            <w:pPr>
                              <w:rPr>
                                <w:b/>
                                <w:i/>
                              </w:rPr>
                            </w:pPr>
                            <w:r w:rsidRPr="008B111B">
                              <w:rPr>
                                <w:b/>
                                <w:i/>
                              </w:rPr>
                              <w:t>Figure 1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3C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pt;margin-top:192.75pt;width:64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" filled="f" stroked="f" strokeweight=".5pt">
                <v:textbox>
                  <w:txbxContent>
                    <w:p w14:paraId="10894DC6" w14:textId="77777777" w:rsidR="00917FAD" w:rsidRPr="008B111B" w:rsidRDefault="00917FAD" w:rsidP="00917FAD">
                      <w:pPr>
                        <w:rPr>
                          <w:b/>
                          <w:i/>
                        </w:rPr>
                      </w:pPr>
                      <w:r w:rsidRPr="008B111B">
                        <w:rPr>
                          <w:b/>
                          <w:i/>
                        </w:rPr>
                        <w:t>Figure 1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8BA7" wp14:editId="1AFF5BEA">
                <wp:simplePos x="0" y="0"/>
                <wp:positionH relativeFrom="column">
                  <wp:posOffset>931229</wp:posOffset>
                </wp:positionH>
                <wp:positionV relativeFrom="paragraph">
                  <wp:posOffset>2504888</wp:posOffset>
                </wp:positionV>
                <wp:extent cx="661959" cy="1898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59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C267F" w14:textId="77777777" w:rsidR="00917FAD" w:rsidRPr="008B111B" w:rsidRDefault="00917FAD" w:rsidP="00917FA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8BA7" id="Text Box 6" o:spid="_x0000_s1027" type="#_x0000_t202" style="position:absolute;left:0;text-align:left;margin-left:73.35pt;margin-top:197.25pt;width:52.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" fillcolor="white [3212]" stroked="f" strokeweight=".5pt">
                <v:textbox>
                  <w:txbxContent>
                    <w:p w14:paraId="126C267F" w14:textId="77777777" w:rsidR="00917FAD" w:rsidRPr="008B111B" w:rsidRDefault="00917FAD" w:rsidP="00917FA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75D61B" wp14:editId="30A3A932">
            <wp:extent cx="3895106" cy="3130767"/>
            <wp:effectExtent l="0" t="0" r="3810" b="6350"/>
            <wp:docPr id="8" name="Picture 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885" cy="314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2700" w14:textId="77777777" w:rsidR="00917FAD" w:rsidRDefault="00917FAD" w:rsidP="00917FAD">
      <w:pPr>
        <w:jc w:val="both"/>
        <w:rPr>
          <w:rFonts w:ascii="Calibri" w:hAnsi="Calibri" w:cs="Calibri"/>
          <w:b/>
        </w:rPr>
      </w:pPr>
    </w:p>
    <w:p w14:paraId="08391CF8" w14:textId="77777777" w:rsidR="00917FAD" w:rsidRPr="001D3E3A" w:rsidRDefault="00917FAD" w:rsidP="00917FAD">
      <w:pPr>
        <w:jc w:val="both"/>
        <w:rPr>
          <w:rFonts w:ascii="Calibri" w:hAnsi="Calibri" w:cs="Calibri"/>
          <w:b/>
        </w:rPr>
      </w:pPr>
    </w:p>
    <w:p w14:paraId="12191423" w14:textId="77777777" w:rsidR="00917FAD" w:rsidRPr="00850E67" w:rsidRDefault="00917FAD" w:rsidP="00917FAD">
      <w:pPr>
        <w:pStyle w:val="BodyText"/>
        <w:numPr>
          <w:ilvl w:val="0"/>
          <w:numId w:val="3"/>
        </w:numPr>
        <w:spacing w:line="276" w:lineRule="auto"/>
        <w:ind w:right="-180"/>
        <w:jc w:val="both"/>
        <w:rPr>
          <w:rFonts w:ascii="Calibri" w:hAnsi="Calibri" w:cs="Calibri"/>
          <w:color w:val="000000" w:themeColor="text1"/>
          <w:szCs w:val="24"/>
        </w:rPr>
      </w:pPr>
      <w:r w:rsidRPr="001E728E">
        <w:rPr>
          <w:rFonts w:ascii="Calibri" w:hAnsi="Calibri" w:cs="Calibri"/>
          <w:color w:val="000000" w:themeColor="text1"/>
          <w:szCs w:val="24"/>
        </w:rPr>
        <w:t xml:space="preserve">What level of </w:t>
      </w:r>
      <w:r w:rsidRPr="001E728E">
        <w:rPr>
          <w:rFonts w:ascii="Calibri" w:hAnsi="Calibri" w:cs="Calibri"/>
          <w:i/>
          <w:iCs/>
          <w:color w:val="000000" w:themeColor="text1"/>
          <w:szCs w:val="24"/>
        </w:rPr>
        <w:t>in vitro</w:t>
      </w:r>
      <w:r w:rsidRPr="001E728E">
        <w:rPr>
          <w:rFonts w:ascii="Calibri" w:hAnsi="Calibri" w:cs="Calibri"/>
          <w:color w:val="000000" w:themeColor="text1"/>
          <w:szCs w:val="24"/>
        </w:rPr>
        <w:t>-</w:t>
      </w:r>
      <w:r w:rsidRPr="001E728E">
        <w:rPr>
          <w:rFonts w:ascii="Calibri" w:hAnsi="Calibri" w:cs="Calibri"/>
          <w:i/>
          <w:iCs/>
          <w:color w:val="000000" w:themeColor="text1"/>
          <w:szCs w:val="24"/>
        </w:rPr>
        <w:t>in vivo</w:t>
      </w:r>
      <w:r w:rsidRPr="001E728E">
        <w:rPr>
          <w:rFonts w:ascii="Calibri" w:hAnsi="Calibri" w:cs="Calibri"/>
          <w:color w:val="000000" w:themeColor="text1"/>
          <w:szCs w:val="24"/>
        </w:rPr>
        <w:t xml:space="preserve"> correlation (IVIVC) do the data in the figure represent? Give a reason for your answer.</w:t>
      </w:r>
    </w:p>
    <w:p w14:paraId="67264579" w14:textId="77777777" w:rsidR="00917FAD" w:rsidRPr="008B111B" w:rsidRDefault="00917FAD" w:rsidP="00917FAD">
      <w:pPr>
        <w:pStyle w:val="BodyText"/>
        <w:spacing w:line="360" w:lineRule="auto"/>
        <w:ind w:left="720" w:right="-180"/>
        <w:jc w:val="right"/>
        <w:rPr>
          <w:rFonts w:ascii="Calibri" w:hAnsi="Calibri" w:cs="Calibri"/>
          <w:color w:val="000000" w:themeColor="text1"/>
          <w:szCs w:val="24"/>
        </w:rPr>
      </w:pPr>
      <w:r w:rsidRPr="008B111B">
        <w:rPr>
          <w:rFonts w:ascii="Calibri" w:hAnsi="Calibri" w:cs="Calibri"/>
          <w:color w:val="000000" w:themeColor="text1"/>
          <w:szCs w:val="24"/>
        </w:rPr>
        <w:t>[10%]</w:t>
      </w:r>
    </w:p>
    <w:p w14:paraId="42442D17" w14:textId="77777777" w:rsidR="00917FAD" w:rsidRPr="008B111B" w:rsidRDefault="00917FAD" w:rsidP="00917FAD">
      <w:pPr>
        <w:pStyle w:val="BodyText"/>
        <w:spacing w:line="276" w:lineRule="auto"/>
        <w:ind w:left="720" w:right="-180"/>
        <w:jc w:val="both"/>
        <w:rPr>
          <w:rFonts w:ascii="Calibri" w:hAnsi="Calibri" w:cs="Calibri"/>
          <w:color w:val="000000" w:themeColor="text1"/>
          <w:szCs w:val="24"/>
        </w:rPr>
      </w:pPr>
    </w:p>
    <w:p w14:paraId="4C82A80B" w14:textId="77777777" w:rsidR="00917FAD" w:rsidRPr="008B111B" w:rsidRDefault="00917FAD" w:rsidP="00917FAD">
      <w:pPr>
        <w:pStyle w:val="ListParagraph"/>
        <w:numPr>
          <w:ilvl w:val="0"/>
          <w:numId w:val="3"/>
        </w:numPr>
        <w:spacing w:after="0" w:line="240" w:lineRule="auto"/>
      </w:pPr>
      <w:r w:rsidRPr="001E728E">
        <w:rPr>
          <w:rFonts w:ascii="Calibri" w:hAnsi="Calibri" w:cs="Calibri"/>
          <w:color w:val="000000" w:themeColor="text1"/>
          <w:sz w:val="24"/>
          <w:szCs w:val="24"/>
        </w:rPr>
        <w:t>Across how many time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E728E">
        <w:rPr>
          <w:rFonts w:ascii="Calibri" w:hAnsi="Calibri" w:cs="Calibri"/>
          <w:color w:val="000000" w:themeColor="text1"/>
          <w:sz w:val="24"/>
          <w:szCs w:val="24"/>
        </w:rPr>
        <w:t xml:space="preserve">points were the </w:t>
      </w:r>
      <w:r w:rsidRPr="001E728E">
        <w:rPr>
          <w:rFonts w:ascii="Calibri" w:hAnsi="Calibri" w:cs="Calibri"/>
          <w:i/>
          <w:iCs/>
          <w:color w:val="000000" w:themeColor="text1"/>
          <w:sz w:val="24"/>
          <w:szCs w:val="24"/>
        </w:rPr>
        <w:t>in vivo</w:t>
      </w:r>
      <w:r w:rsidRPr="001E728E"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r w:rsidRPr="001E728E">
        <w:rPr>
          <w:rFonts w:ascii="Calibri" w:hAnsi="Calibri" w:cs="Calibri"/>
          <w:i/>
          <w:iCs/>
          <w:color w:val="000000" w:themeColor="text1"/>
          <w:sz w:val="24"/>
          <w:szCs w:val="24"/>
        </w:rPr>
        <w:t>in vitro</w:t>
      </w:r>
      <w:r w:rsidRPr="001E728E">
        <w:rPr>
          <w:rFonts w:ascii="Calibri" w:hAnsi="Calibri" w:cs="Calibri"/>
          <w:color w:val="000000" w:themeColor="text1"/>
          <w:sz w:val="24"/>
          <w:szCs w:val="24"/>
        </w:rPr>
        <w:t xml:space="preserve"> data collected?</w:t>
      </w:r>
    </w:p>
    <w:p w14:paraId="4B757BEC" w14:textId="77777777" w:rsidR="00917FAD" w:rsidRPr="008B111B" w:rsidRDefault="00917FAD" w:rsidP="00917FAD">
      <w:pPr>
        <w:pStyle w:val="BodyText"/>
        <w:spacing w:line="360" w:lineRule="auto"/>
        <w:ind w:left="720" w:right="-180"/>
        <w:jc w:val="right"/>
        <w:rPr>
          <w:rFonts w:ascii="Calibri" w:hAnsi="Calibri" w:cs="Calibri"/>
          <w:color w:val="000000" w:themeColor="text1"/>
          <w:szCs w:val="24"/>
        </w:rPr>
      </w:pPr>
      <w:r w:rsidRPr="008B111B">
        <w:rPr>
          <w:rFonts w:ascii="Calibri" w:hAnsi="Calibri" w:cs="Calibri"/>
          <w:color w:val="000000" w:themeColor="text1"/>
          <w:szCs w:val="24"/>
        </w:rPr>
        <w:t>[10%]</w:t>
      </w:r>
    </w:p>
    <w:p w14:paraId="751FE2F9" w14:textId="77777777" w:rsidR="00917FAD" w:rsidRPr="008B111B" w:rsidRDefault="00917FAD" w:rsidP="00917FAD">
      <w:pPr>
        <w:pStyle w:val="BodyText"/>
        <w:spacing w:line="360" w:lineRule="auto"/>
        <w:ind w:left="720" w:right="-180"/>
        <w:rPr>
          <w:rFonts w:ascii="Calibri" w:hAnsi="Calibri" w:cs="Calibri"/>
          <w:color w:val="000000" w:themeColor="text1"/>
          <w:szCs w:val="24"/>
        </w:rPr>
      </w:pPr>
    </w:p>
    <w:p w14:paraId="63536D48" w14:textId="77777777" w:rsidR="00917FAD" w:rsidRPr="001E728E" w:rsidRDefault="00917FAD" w:rsidP="00917FAD">
      <w:pPr>
        <w:pStyle w:val="BodyText"/>
        <w:ind w:left="720" w:right="-180"/>
        <w:jc w:val="both"/>
        <w:rPr>
          <w:rFonts w:ascii="Calibri" w:hAnsi="Calibri" w:cs="Calibri"/>
          <w:bCs/>
          <w:color w:val="000000" w:themeColor="text1"/>
        </w:rPr>
      </w:pPr>
      <w:r w:rsidRPr="001E728E">
        <w:rPr>
          <w:rFonts w:ascii="Calibri" w:hAnsi="Calibri" w:cs="Calibri"/>
          <w:bCs/>
          <w:color w:val="000000" w:themeColor="text1"/>
        </w:rPr>
        <w:lastRenderedPageBreak/>
        <w:t xml:space="preserve">The article also includes the following graph, showing </w:t>
      </w:r>
      <w:r w:rsidRPr="001E728E">
        <w:rPr>
          <w:rFonts w:ascii="Calibri" w:hAnsi="Calibri" w:cs="Calibri"/>
          <w:bCs/>
          <w:i/>
          <w:iCs/>
          <w:color w:val="000000" w:themeColor="text1"/>
        </w:rPr>
        <w:t>in vitro</w:t>
      </w:r>
      <w:r w:rsidRPr="001E728E">
        <w:rPr>
          <w:rFonts w:ascii="Calibri" w:hAnsi="Calibri" w:cs="Calibri"/>
          <w:bCs/>
          <w:color w:val="000000" w:themeColor="text1"/>
        </w:rPr>
        <w:t xml:space="preserve"> cumulative drug release (Q) versus the square root of time for a silicone elastomer ring device initially containing 30 mg </w:t>
      </w:r>
      <w:proofErr w:type="spellStart"/>
      <w:r w:rsidRPr="001E728E">
        <w:rPr>
          <w:rFonts w:ascii="Calibri" w:hAnsi="Calibri" w:cs="Calibri"/>
          <w:bCs/>
          <w:color w:val="000000" w:themeColor="text1"/>
        </w:rPr>
        <w:t>ethynodiol</w:t>
      </w:r>
      <w:proofErr w:type="spellEnd"/>
      <w:r w:rsidRPr="001E728E">
        <w:rPr>
          <w:rFonts w:ascii="Calibri" w:hAnsi="Calibri" w:cs="Calibri"/>
          <w:bCs/>
          <w:color w:val="000000" w:themeColor="text1"/>
        </w:rPr>
        <w:t xml:space="preserve"> diacetate.</w:t>
      </w:r>
    </w:p>
    <w:p w14:paraId="129442B1" w14:textId="77777777" w:rsidR="00917FAD" w:rsidRPr="001D3E3A" w:rsidRDefault="00917FAD" w:rsidP="00917FAD">
      <w:pPr>
        <w:tabs>
          <w:tab w:val="left" w:pos="0"/>
          <w:tab w:val="left" w:pos="1440"/>
          <w:tab w:val="right" w:pos="9000"/>
        </w:tabs>
        <w:ind w:left="360"/>
        <w:jc w:val="both"/>
        <w:rPr>
          <w:rFonts w:ascii="Calibri" w:hAnsi="Calibri" w:cs="Calibri"/>
          <w:b/>
          <w:bCs/>
        </w:rPr>
      </w:pPr>
    </w:p>
    <w:p w14:paraId="5CCF4A7A" w14:textId="77777777" w:rsidR="00917FAD" w:rsidRPr="001D3E3A" w:rsidRDefault="00917FAD" w:rsidP="00917FAD">
      <w:pPr>
        <w:tabs>
          <w:tab w:val="left" w:pos="0"/>
          <w:tab w:val="left" w:pos="1440"/>
          <w:tab w:val="right" w:pos="9000"/>
        </w:tabs>
        <w:ind w:left="360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119E9F69" wp14:editId="0D56341F">
            <wp:extent cx="3473532" cy="3656836"/>
            <wp:effectExtent l="0" t="0" r="0" b="1270"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26" cy="366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923C8" w14:textId="77777777" w:rsidR="00917FAD" w:rsidRPr="001D3E3A" w:rsidRDefault="00917FAD" w:rsidP="00917FAD">
      <w:pPr>
        <w:tabs>
          <w:tab w:val="left" w:pos="0"/>
          <w:tab w:val="left" w:pos="1440"/>
          <w:tab w:val="right" w:pos="9000"/>
        </w:tabs>
        <w:ind w:left="360"/>
        <w:jc w:val="both"/>
        <w:rPr>
          <w:rFonts w:ascii="Calibri" w:hAnsi="Calibri" w:cs="Calibri"/>
        </w:rPr>
      </w:pPr>
    </w:p>
    <w:p w14:paraId="378E73FE" w14:textId="77777777" w:rsidR="00917FAD" w:rsidRPr="001D3E3A" w:rsidRDefault="00917FAD" w:rsidP="00917FAD">
      <w:pPr>
        <w:tabs>
          <w:tab w:val="left" w:pos="0"/>
          <w:tab w:val="left" w:pos="1440"/>
          <w:tab w:val="right" w:pos="9000"/>
        </w:tabs>
        <w:ind w:left="360"/>
        <w:jc w:val="center"/>
        <w:rPr>
          <w:rFonts w:ascii="Calibri" w:hAnsi="Calibri" w:cs="Calibri"/>
        </w:rPr>
      </w:pPr>
    </w:p>
    <w:p w14:paraId="6F04A3EC" w14:textId="77777777" w:rsidR="00917FAD" w:rsidRPr="007C5C8E" w:rsidRDefault="00917FAD" w:rsidP="00917FA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1E728E">
        <w:rPr>
          <w:rFonts w:ascii="Calibri" w:hAnsi="Calibri" w:cs="Calibri"/>
          <w:sz w:val="24"/>
          <w:szCs w:val="24"/>
        </w:rPr>
        <w:t xml:space="preserve">Based on the data presented in this </w:t>
      </w:r>
      <w:r w:rsidRPr="001E728E">
        <w:rPr>
          <w:rFonts w:ascii="Calibri" w:hAnsi="Calibri" w:cs="Calibri"/>
          <w:i/>
          <w:iCs/>
          <w:sz w:val="24"/>
          <w:szCs w:val="24"/>
        </w:rPr>
        <w:t>in vitro</w:t>
      </w:r>
      <w:r w:rsidRPr="001E728E">
        <w:rPr>
          <w:rFonts w:ascii="Calibri" w:hAnsi="Calibri" w:cs="Calibri"/>
          <w:sz w:val="24"/>
          <w:szCs w:val="24"/>
        </w:rPr>
        <w:t xml:space="preserve"> release graph, comment on the type (i.e., the design) of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1E728E">
        <w:rPr>
          <w:rFonts w:ascii="Calibri" w:hAnsi="Calibri" w:cs="Calibri"/>
          <w:sz w:val="24"/>
          <w:szCs w:val="24"/>
        </w:rPr>
        <w:t xml:space="preserve">vaginal ring that was tested.  </w:t>
      </w:r>
    </w:p>
    <w:p w14:paraId="20118DF8" w14:textId="77777777" w:rsidR="00917FAD" w:rsidRPr="001D3E3A" w:rsidRDefault="00917FAD" w:rsidP="00917FAD">
      <w:pPr>
        <w:pStyle w:val="BodyText"/>
        <w:spacing w:line="360" w:lineRule="auto"/>
        <w:ind w:left="720" w:right="-180"/>
        <w:jc w:val="right"/>
      </w:pPr>
      <w:r w:rsidRPr="001D3E3A">
        <w:rPr>
          <w:rFonts w:ascii="Calibri" w:hAnsi="Calibri" w:cs="Calibri"/>
          <w:color w:val="000000" w:themeColor="text1"/>
          <w:szCs w:val="24"/>
        </w:rPr>
        <w:t>[20%]</w:t>
      </w:r>
    </w:p>
    <w:p w14:paraId="5C803909" w14:textId="77777777" w:rsidR="00917FAD" w:rsidRPr="001D3E3A" w:rsidRDefault="00917FAD" w:rsidP="00917FAD">
      <w:pPr>
        <w:ind w:left="360"/>
        <w:rPr>
          <w:rFonts w:ascii="Calibri" w:hAnsi="Calibri" w:cs="Calibri"/>
        </w:rPr>
      </w:pPr>
    </w:p>
    <w:p w14:paraId="3E18F539" w14:textId="77777777" w:rsidR="00917FAD" w:rsidRPr="007C5C8E" w:rsidRDefault="00917FAD" w:rsidP="00917FA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1E728E">
        <w:rPr>
          <w:rFonts w:ascii="Calibri" w:hAnsi="Calibri" w:cs="Calibri"/>
          <w:sz w:val="24"/>
          <w:szCs w:val="24"/>
        </w:rPr>
        <w:t xml:space="preserve">How might you change the formulation to increase the rate of release of </w:t>
      </w:r>
      <w:proofErr w:type="spellStart"/>
      <w:r w:rsidRPr="001E728E">
        <w:rPr>
          <w:rFonts w:ascii="Calibri" w:hAnsi="Calibri" w:cs="Calibri"/>
          <w:sz w:val="24"/>
          <w:szCs w:val="24"/>
        </w:rPr>
        <w:t>ethynodiol</w:t>
      </w:r>
      <w:proofErr w:type="spellEnd"/>
      <w:r w:rsidRPr="001E728E">
        <w:rPr>
          <w:rFonts w:ascii="Calibri" w:hAnsi="Calibri" w:cs="Calibri"/>
          <w:sz w:val="24"/>
          <w:szCs w:val="24"/>
        </w:rPr>
        <w:t xml:space="preserve"> diacetate? </w:t>
      </w:r>
    </w:p>
    <w:p w14:paraId="5E845536" w14:textId="77777777" w:rsidR="00917FAD" w:rsidRDefault="00917FAD" w:rsidP="00917FAD">
      <w:pPr>
        <w:pStyle w:val="BodyText"/>
        <w:spacing w:line="360" w:lineRule="auto"/>
        <w:ind w:left="720" w:right="-180"/>
        <w:jc w:val="right"/>
        <w:rPr>
          <w:rFonts w:ascii="Calibri" w:hAnsi="Calibri" w:cs="Calibri"/>
          <w:color w:val="000000" w:themeColor="text1"/>
          <w:szCs w:val="24"/>
        </w:rPr>
      </w:pPr>
      <w:r w:rsidRPr="001D3E3A">
        <w:rPr>
          <w:rFonts w:ascii="Calibri" w:hAnsi="Calibri" w:cs="Calibri"/>
          <w:color w:val="000000" w:themeColor="text1"/>
          <w:szCs w:val="24"/>
        </w:rPr>
        <w:t>[10%]</w:t>
      </w:r>
    </w:p>
    <w:p w14:paraId="15C5D9BA" w14:textId="77777777" w:rsidR="00917FAD" w:rsidRPr="001D3E3A" w:rsidRDefault="00917FAD" w:rsidP="00917FAD">
      <w:pPr>
        <w:pStyle w:val="BodyText"/>
        <w:spacing w:line="360" w:lineRule="auto"/>
        <w:ind w:left="720" w:right="-180"/>
        <w:jc w:val="right"/>
      </w:pPr>
    </w:p>
    <w:p w14:paraId="623E77A1" w14:textId="77777777" w:rsidR="00917FAD" w:rsidRPr="001D3E3A" w:rsidRDefault="00917FAD" w:rsidP="00917FAD">
      <w:pPr>
        <w:tabs>
          <w:tab w:val="left" w:pos="0"/>
          <w:tab w:val="left" w:pos="1440"/>
          <w:tab w:val="right" w:pos="9000"/>
        </w:tabs>
        <w:ind w:left="360"/>
        <w:jc w:val="both"/>
        <w:rPr>
          <w:rFonts w:ascii="Calibri" w:hAnsi="Calibri" w:cs="Calibri"/>
        </w:rPr>
      </w:pPr>
    </w:p>
    <w:p w14:paraId="11804B22" w14:textId="77777777" w:rsidR="00917FAD" w:rsidRPr="001D3E3A" w:rsidRDefault="00917FAD" w:rsidP="00917FAD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pos="9000"/>
        </w:tabs>
        <w:ind w:hanging="578"/>
        <w:jc w:val="both"/>
        <w:rPr>
          <w:rFonts w:ascii="Calibri" w:hAnsi="Calibri" w:cs="Calibri"/>
          <w:sz w:val="24"/>
          <w:szCs w:val="24"/>
        </w:rPr>
      </w:pPr>
      <w:r w:rsidRPr="00105DF9">
        <w:rPr>
          <w:rFonts w:ascii="Calibri" w:hAnsi="Calibri" w:cs="Calibri"/>
          <w:sz w:val="24"/>
          <w:szCs w:val="24"/>
        </w:rPr>
        <w:t>With reference to a specific example you have studied, outline the experimental techniques that can be used to investigate microbial penetration across microneedle-punctured skin</w:t>
      </w:r>
      <w:r>
        <w:rPr>
          <w:rFonts w:ascii="Calibri" w:hAnsi="Calibri" w:cs="Calibri"/>
          <w:sz w:val="24"/>
          <w:szCs w:val="24"/>
        </w:rPr>
        <w:t>.</w:t>
      </w:r>
    </w:p>
    <w:p w14:paraId="01CF238F" w14:textId="77777777" w:rsidR="00917FAD" w:rsidRPr="001D3E3A" w:rsidRDefault="00917FAD" w:rsidP="00917FAD">
      <w:pPr>
        <w:pStyle w:val="BodyText"/>
        <w:spacing w:line="360" w:lineRule="auto"/>
        <w:ind w:left="720" w:right="-180"/>
        <w:jc w:val="right"/>
        <w:rPr>
          <w:rFonts w:ascii="Calibri" w:hAnsi="Calibri" w:cs="Calibri"/>
        </w:rPr>
      </w:pPr>
      <w:r w:rsidRPr="001D3E3A">
        <w:rPr>
          <w:rFonts w:ascii="Calibri" w:hAnsi="Calibri" w:cs="Calibri"/>
          <w:color w:val="000000" w:themeColor="text1"/>
          <w:szCs w:val="24"/>
        </w:rPr>
        <w:t>[50%]</w:t>
      </w:r>
    </w:p>
    <w:p w14:paraId="574D4515" w14:textId="77777777" w:rsidR="00403271" w:rsidRPr="008816D5" w:rsidRDefault="00403271" w:rsidP="005E5321">
      <w:pPr>
        <w:spacing w:line="360" w:lineRule="auto"/>
        <w:rPr>
          <w:sz w:val="24"/>
          <w:szCs w:val="24"/>
        </w:rPr>
      </w:pPr>
    </w:p>
    <w:p w14:paraId="574D4516" w14:textId="77777777" w:rsidR="00403271" w:rsidRPr="008816D5" w:rsidRDefault="00917FAD" w:rsidP="005E53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574D452B">
          <v:rect id="_x0000_i1026" style="width:0;height:1.5pt" o:hralign="center" o:hrstd="t" o:hr="t" fillcolor="#a0a0a0" stroked="f"/>
        </w:pict>
      </w:r>
    </w:p>
    <w:p w14:paraId="574D4517" w14:textId="77777777" w:rsidR="00403271" w:rsidRPr="008816D5" w:rsidRDefault="00403271" w:rsidP="005E5321">
      <w:pPr>
        <w:ind w:firstLine="14"/>
        <w:rPr>
          <w:sz w:val="24"/>
          <w:szCs w:val="24"/>
        </w:rPr>
      </w:pPr>
      <w:r w:rsidRPr="008816D5">
        <w:rPr>
          <w:sz w:val="24"/>
          <w:szCs w:val="24"/>
        </w:rPr>
        <w:t>Please write your answer between the lines above and below this sentence (you may delete this text)</w:t>
      </w:r>
    </w:p>
    <w:p w14:paraId="574D4518" w14:textId="77777777" w:rsidR="00403271" w:rsidRPr="008816D5" w:rsidRDefault="00403271" w:rsidP="005E5321">
      <w:pPr>
        <w:ind w:left="238" w:hanging="224"/>
        <w:rPr>
          <w:sz w:val="24"/>
          <w:szCs w:val="24"/>
        </w:rPr>
      </w:pPr>
    </w:p>
    <w:p w14:paraId="574D4519" w14:textId="77777777" w:rsidR="00403271" w:rsidRPr="008816D5" w:rsidRDefault="0040327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574D451A" w14:textId="77777777" w:rsidR="00403271" w:rsidRPr="008816D5" w:rsidRDefault="0040327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574D451B" w14:textId="77777777" w:rsidR="00403271" w:rsidRPr="008816D5" w:rsidRDefault="0040327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574D451C" w14:textId="77777777" w:rsidR="00403271" w:rsidRPr="008816D5" w:rsidRDefault="0040327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574D451D" w14:textId="77777777" w:rsidR="00403271" w:rsidRPr="008816D5" w:rsidRDefault="0040327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574D451E" w14:textId="77777777" w:rsidR="00403271" w:rsidRPr="008816D5" w:rsidRDefault="00917FAD" w:rsidP="005E5321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574D452C">
          <v:rect id="_x0000_i1027" style="width:0;height:1.5pt" o:hralign="center" o:hrstd="t" o:hr="t" fillcolor="#a0a0a0" stroked="f"/>
        </w:pict>
      </w:r>
    </w:p>
    <w:p w14:paraId="574D451F" w14:textId="77777777" w:rsidR="00403271" w:rsidRPr="008816D5" w:rsidRDefault="00403271" w:rsidP="005E5321">
      <w:pPr>
        <w:ind w:left="238" w:hanging="224"/>
        <w:rPr>
          <w:b/>
          <w:bCs/>
          <w:color w:val="FF0000"/>
          <w:sz w:val="24"/>
          <w:szCs w:val="24"/>
          <w:u w:val="single"/>
        </w:rPr>
      </w:pPr>
      <w:r w:rsidRPr="008816D5">
        <w:rPr>
          <w:b/>
          <w:bCs/>
          <w:color w:val="FF0000"/>
          <w:sz w:val="24"/>
          <w:szCs w:val="24"/>
          <w:u w:val="single"/>
        </w:rPr>
        <w:t>Please check you have entered your anonymous code at the top of the first page</w:t>
      </w:r>
    </w:p>
    <w:p w14:paraId="574D4520" w14:textId="77777777" w:rsidR="00403271" w:rsidRPr="008816D5" w:rsidRDefault="00917FAD" w:rsidP="005E5321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574D452D">
          <v:rect id="_x0000_i1028" style="width:0;height:1.5pt" o:hralign="center" o:hrstd="t" o:hr="t" fillcolor="#a0a0a0" stroked="f"/>
        </w:pict>
      </w:r>
    </w:p>
    <w:p w14:paraId="574D4521" w14:textId="77777777" w:rsidR="00403271" w:rsidRPr="008816D5" w:rsidRDefault="00403271" w:rsidP="005E5321">
      <w:pPr>
        <w:ind w:left="238" w:hanging="224"/>
        <w:rPr>
          <w:b/>
          <w:bCs/>
          <w:sz w:val="24"/>
          <w:szCs w:val="24"/>
          <w:u w:val="single"/>
        </w:rPr>
      </w:pPr>
      <w:r w:rsidRPr="008816D5">
        <w:rPr>
          <w:b/>
          <w:bCs/>
          <w:sz w:val="24"/>
          <w:szCs w:val="24"/>
          <w:u w:val="single"/>
        </w:rPr>
        <w:t>For staff use only. Do not delete or alter this section in any way</w:t>
      </w:r>
    </w:p>
    <w:p w14:paraId="574D4522" w14:textId="77777777" w:rsidR="00403271" w:rsidRPr="008816D5" w:rsidRDefault="00403271" w:rsidP="005E5321">
      <w:pPr>
        <w:ind w:left="238" w:hanging="224"/>
        <w:rPr>
          <w:sz w:val="24"/>
          <w:szCs w:val="24"/>
        </w:rPr>
      </w:pPr>
      <w:r w:rsidRPr="008816D5">
        <w:rPr>
          <w:sz w:val="24"/>
          <w:szCs w:val="24"/>
        </w:rPr>
        <w:t>Marks awarded for this question:</w:t>
      </w:r>
    </w:p>
    <w:p w14:paraId="574D4523" w14:textId="77777777" w:rsidR="00403271" w:rsidRPr="008816D5" w:rsidRDefault="00403271">
      <w:pPr>
        <w:rPr>
          <w:sz w:val="24"/>
          <w:szCs w:val="24"/>
        </w:rPr>
      </w:pPr>
      <w:r w:rsidRPr="008816D5">
        <w:rPr>
          <w:sz w:val="24"/>
          <w:szCs w:val="24"/>
        </w:rPr>
        <w:br w:type="page"/>
      </w:r>
    </w:p>
    <w:p w14:paraId="574D4524" w14:textId="77777777" w:rsidR="00403271" w:rsidRDefault="00403271" w:rsidP="009E3DC4">
      <w:pPr>
        <w:sectPr w:rsidR="00403271" w:rsidSect="009E3DC4">
          <w:type w:val="continuous"/>
          <w:pgSz w:w="11906" w:h="16838"/>
          <w:pgMar w:top="1134" w:right="1440" w:bottom="709" w:left="1440" w:header="708" w:footer="708" w:gutter="0"/>
          <w:cols w:space="708"/>
          <w:docGrid w:linePitch="360"/>
        </w:sectPr>
      </w:pPr>
    </w:p>
    <w:p w14:paraId="574D4525" w14:textId="77777777" w:rsidR="009725DA" w:rsidRDefault="009725DA"/>
    <w:sectPr w:rsidR="00972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A89"/>
    <w:multiLevelType w:val="hybridMultilevel"/>
    <w:tmpl w:val="578878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AB5C70A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A11E8EA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41"/>
    <w:multiLevelType w:val="hybridMultilevel"/>
    <w:tmpl w:val="7158CDF2"/>
    <w:lvl w:ilvl="0" w:tplc="C3BCA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3A1B"/>
    <w:multiLevelType w:val="hybridMultilevel"/>
    <w:tmpl w:val="DD92A552"/>
    <w:lvl w:ilvl="0" w:tplc="B9185D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41D81"/>
    <w:multiLevelType w:val="hybridMultilevel"/>
    <w:tmpl w:val="3E440B2E"/>
    <w:lvl w:ilvl="0" w:tplc="1C2071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71"/>
    <w:rsid w:val="00403271"/>
    <w:rsid w:val="006D6BF4"/>
    <w:rsid w:val="00917FAD"/>
    <w:rsid w:val="009725D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4D44F5"/>
  <w15:chartTrackingRefBased/>
  <w15:docId w15:val="{3833E128-6B71-4AFD-AA3C-706694E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AD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917FAD"/>
    <w:pPr>
      <w:spacing w:after="0" w:line="240" w:lineRule="auto"/>
    </w:pPr>
    <w:rPr>
      <w:rFonts w:ascii="Arial" w:eastAsia="Times" w:hAnsi="Arial" w:cs="Times New Roman"/>
      <w:color w:val="FF000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17FAD"/>
    <w:rPr>
      <w:rFonts w:ascii="Arial" w:eastAsia="Times" w:hAnsi="Arial" w:cs="Times New Roman"/>
      <w:color w:val="FF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Hall</dc:creator>
  <cp:keywords/>
  <dc:description/>
  <cp:lastModifiedBy>Maurice Hall</cp:lastModifiedBy>
  <cp:revision>4</cp:revision>
  <dcterms:created xsi:type="dcterms:W3CDTF">2022-01-07T16:46:00Z</dcterms:created>
  <dcterms:modified xsi:type="dcterms:W3CDTF">2022-04-04T08:50:00Z</dcterms:modified>
</cp:coreProperties>
</file>